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E3" w:rsidRPr="003E05AE" w:rsidRDefault="00A07BC1" w:rsidP="00535178">
      <w:pPr>
        <w:pStyle w:val="ListParagraph"/>
        <w:numPr>
          <w:ilvl w:val="0"/>
          <w:numId w:val="36"/>
        </w:numPr>
        <w:spacing w:after="0" w:line="240" w:lineRule="auto"/>
        <w:jc w:val="both"/>
        <w:rPr>
          <w:rFonts w:cs="Arial"/>
          <w:b/>
          <w:sz w:val="20"/>
          <w:szCs w:val="20"/>
        </w:rPr>
      </w:pPr>
      <w:r w:rsidRPr="003E05AE">
        <w:rPr>
          <w:rFonts w:cs="Arial"/>
          <w:b/>
          <w:sz w:val="20"/>
          <w:szCs w:val="20"/>
        </w:rPr>
        <w:t>Introduction</w:t>
      </w:r>
    </w:p>
    <w:p w:rsidR="00A47349" w:rsidRPr="003E05AE" w:rsidRDefault="00A47349" w:rsidP="00535178">
      <w:pPr>
        <w:spacing w:after="0" w:line="240" w:lineRule="auto"/>
        <w:jc w:val="both"/>
        <w:rPr>
          <w:rFonts w:cs="Arial"/>
          <w:b/>
          <w:sz w:val="20"/>
          <w:szCs w:val="20"/>
        </w:rPr>
      </w:pPr>
    </w:p>
    <w:p w:rsidR="00A47349" w:rsidRPr="003E05AE" w:rsidRDefault="00A47349" w:rsidP="00535178">
      <w:pPr>
        <w:pStyle w:val="NoSpacing"/>
        <w:ind w:left="720"/>
        <w:jc w:val="both"/>
        <w:rPr>
          <w:sz w:val="20"/>
          <w:szCs w:val="20"/>
          <w:lang w:eastAsia="en-GB"/>
        </w:rPr>
      </w:pPr>
      <w:r w:rsidRPr="003E05AE">
        <w:rPr>
          <w:sz w:val="20"/>
          <w:szCs w:val="20"/>
          <w:lang w:eastAsia="en-GB"/>
        </w:rPr>
        <w:t xml:space="preserve">Customer service is a key part of One Manchester’s business and the aim is to provide excellent quality services for customers at all times.  </w:t>
      </w:r>
    </w:p>
    <w:p w:rsidR="00A47349" w:rsidRPr="003E05AE" w:rsidRDefault="00A47349" w:rsidP="00535178">
      <w:pPr>
        <w:pStyle w:val="NoSpacing"/>
        <w:jc w:val="both"/>
        <w:rPr>
          <w:sz w:val="20"/>
          <w:szCs w:val="20"/>
          <w:lang w:eastAsia="en-GB"/>
        </w:rPr>
      </w:pPr>
    </w:p>
    <w:p w:rsidR="00A47349" w:rsidRPr="003E05AE" w:rsidRDefault="00535178" w:rsidP="00535178">
      <w:pPr>
        <w:pStyle w:val="NoSpacing"/>
        <w:ind w:left="720"/>
        <w:jc w:val="both"/>
        <w:rPr>
          <w:sz w:val="20"/>
          <w:szCs w:val="20"/>
          <w:lang w:eastAsia="en-GB"/>
        </w:rPr>
      </w:pPr>
      <w:r w:rsidRPr="003E05AE">
        <w:rPr>
          <w:sz w:val="20"/>
          <w:szCs w:val="20"/>
          <w:lang w:eastAsia="en-GB"/>
        </w:rPr>
        <w:t xml:space="preserve">However, </w:t>
      </w:r>
      <w:r w:rsidR="00A47349" w:rsidRPr="003E05AE">
        <w:rPr>
          <w:sz w:val="20"/>
          <w:szCs w:val="20"/>
          <w:lang w:eastAsia="en-GB"/>
        </w:rPr>
        <w:t xml:space="preserve">One Manchester understands that no organisation can deliver a perfect service every time and receiving complaints is an inevitable part of delivering a service.  </w:t>
      </w:r>
      <w:r w:rsidRPr="003E05AE">
        <w:rPr>
          <w:sz w:val="20"/>
          <w:szCs w:val="20"/>
          <w:lang w:eastAsia="en-GB"/>
        </w:rPr>
        <w:t>T</w:t>
      </w:r>
      <w:r w:rsidR="00A47349" w:rsidRPr="003E05AE">
        <w:rPr>
          <w:sz w:val="20"/>
          <w:szCs w:val="20"/>
          <w:lang w:eastAsia="en-GB"/>
        </w:rPr>
        <w:t>he key is to see any complaint as a source of feedback and to use any complaint as a way of understanding what residents really want and feel about the services provided and how to use this information to improve those services.</w:t>
      </w:r>
    </w:p>
    <w:p w:rsidR="00A47349" w:rsidRPr="003E05AE" w:rsidRDefault="00A47349" w:rsidP="00535178">
      <w:pPr>
        <w:pStyle w:val="NoSpacing"/>
        <w:jc w:val="both"/>
        <w:rPr>
          <w:sz w:val="20"/>
          <w:szCs w:val="20"/>
          <w:lang w:eastAsia="en-GB"/>
        </w:rPr>
      </w:pPr>
    </w:p>
    <w:p w:rsidR="00A07BC1" w:rsidRPr="003E05AE" w:rsidRDefault="00A07BC1" w:rsidP="00535178">
      <w:pPr>
        <w:pStyle w:val="NoSpacing"/>
        <w:numPr>
          <w:ilvl w:val="0"/>
          <w:numId w:val="36"/>
        </w:numPr>
        <w:jc w:val="both"/>
        <w:rPr>
          <w:b/>
          <w:sz w:val="20"/>
          <w:szCs w:val="20"/>
        </w:rPr>
      </w:pPr>
      <w:r w:rsidRPr="003E05AE">
        <w:rPr>
          <w:b/>
          <w:sz w:val="20"/>
          <w:szCs w:val="20"/>
        </w:rPr>
        <w:t>Purpose</w:t>
      </w:r>
    </w:p>
    <w:p w:rsidR="00A4287C" w:rsidRPr="003E05AE" w:rsidRDefault="00A4287C" w:rsidP="00535178">
      <w:pPr>
        <w:pStyle w:val="NoSpacing"/>
        <w:jc w:val="both"/>
        <w:rPr>
          <w:b/>
          <w:sz w:val="20"/>
          <w:szCs w:val="20"/>
        </w:rPr>
      </w:pPr>
    </w:p>
    <w:p w:rsidR="00DC6518" w:rsidRPr="003E05AE" w:rsidRDefault="00C11F8B" w:rsidP="00535178">
      <w:pPr>
        <w:pStyle w:val="NoSpacing"/>
        <w:ind w:left="720"/>
        <w:jc w:val="both"/>
        <w:rPr>
          <w:sz w:val="20"/>
          <w:szCs w:val="20"/>
        </w:rPr>
      </w:pPr>
      <w:r w:rsidRPr="003E05AE">
        <w:rPr>
          <w:sz w:val="20"/>
          <w:szCs w:val="20"/>
        </w:rPr>
        <w:t xml:space="preserve">To provide </w:t>
      </w:r>
      <w:r w:rsidR="00C537AA" w:rsidRPr="003E05AE">
        <w:rPr>
          <w:sz w:val="20"/>
          <w:szCs w:val="20"/>
        </w:rPr>
        <w:t xml:space="preserve">a fair and equitable </w:t>
      </w:r>
      <w:r w:rsidRPr="003E05AE">
        <w:rPr>
          <w:sz w:val="20"/>
          <w:szCs w:val="20"/>
        </w:rPr>
        <w:t xml:space="preserve">framework within which anyone who has experienced dissatisfaction with One Manchester’s services can raise their concerns.  </w:t>
      </w:r>
      <w:r w:rsidR="00C537AA" w:rsidRPr="003E05AE">
        <w:rPr>
          <w:sz w:val="20"/>
          <w:szCs w:val="20"/>
        </w:rPr>
        <w:t xml:space="preserve">Outcomes of complaints will be monitored to improve services and where possible to prevent a recurrence of the factors that gave rise to the complaint.  </w:t>
      </w:r>
    </w:p>
    <w:p w:rsidR="00C537AA" w:rsidRPr="003E05AE" w:rsidRDefault="00C537AA" w:rsidP="00535178">
      <w:pPr>
        <w:pStyle w:val="NoSpacing"/>
        <w:jc w:val="both"/>
        <w:rPr>
          <w:sz w:val="20"/>
          <w:szCs w:val="20"/>
        </w:rPr>
      </w:pPr>
    </w:p>
    <w:p w:rsidR="00BA3B0E" w:rsidRPr="003E05AE" w:rsidRDefault="00BA3B0E" w:rsidP="00535178">
      <w:pPr>
        <w:pStyle w:val="NoSpacing"/>
        <w:numPr>
          <w:ilvl w:val="0"/>
          <w:numId w:val="36"/>
        </w:numPr>
        <w:jc w:val="both"/>
        <w:rPr>
          <w:b/>
          <w:sz w:val="20"/>
          <w:szCs w:val="20"/>
        </w:rPr>
      </w:pPr>
      <w:r w:rsidRPr="003E05AE">
        <w:rPr>
          <w:b/>
          <w:sz w:val="20"/>
          <w:szCs w:val="20"/>
        </w:rPr>
        <w:t>Scope</w:t>
      </w:r>
    </w:p>
    <w:p w:rsidR="00A4287C" w:rsidRPr="003E05AE" w:rsidRDefault="00A4287C" w:rsidP="00535178">
      <w:pPr>
        <w:pStyle w:val="NoSpacing"/>
        <w:jc w:val="both"/>
        <w:rPr>
          <w:b/>
          <w:sz w:val="20"/>
          <w:szCs w:val="20"/>
        </w:rPr>
      </w:pPr>
    </w:p>
    <w:p w:rsidR="00A85D1A" w:rsidRPr="003E05AE" w:rsidRDefault="00391736" w:rsidP="00535178">
      <w:pPr>
        <w:pStyle w:val="NoSpacing"/>
        <w:ind w:left="720"/>
        <w:jc w:val="both"/>
        <w:rPr>
          <w:sz w:val="20"/>
          <w:szCs w:val="20"/>
        </w:rPr>
      </w:pPr>
      <w:r w:rsidRPr="003E05AE">
        <w:rPr>
          <w:sz w:val="20"/>
          <w:szCs w:val="20"/>
        </w:rPr>
        <w:t>The policy applies to all groups of staff and anyone using One Manchester’s services or their representative.  A</w:t>
      </w:r>
      <w:r w:rsidR="00A85D1A" w:rsidRPr="003E05AE">
        <w:rPr>
          <w:sz w:val="20"/>
          <w:szCs w:val="20"/>
        </w:rPr>
        <w:t xml:space="preserve"> complaint is an expression of dissatisfaction by a customer or their representative about action or lack of action, or about the standard of a service received.  This applies whether the action was taken by the </w:t>
      </w:r>
      <w:r w:rsidR="00A71141">
        <w:rPr>
          <w:sz w:val="20"/>
          <w:szCs w:val="20"/>
        </w:rPr>
        <w:t>Group</w:t>
      </w:r>
      <w:r w:rsidR="00A85D1A" w:rsidRPr="003E05AE">
        <w:rPr>
          <w:sz w:val="20"/>
          <w:szCs w:val="20"/>
        </w:rPr>
        <w:t xml:space="preserve"> itself or a person acting on behalf of the </w:t>
      </w:r>
      <w:r w:rsidR="00A71141">
        <w:rPr>
          <w:sz w:val="20"/>
          <w:szCs w:val="20"/>
        </w:rPr>
        <w:t>Group</w:t>
      </w:r>
      <w:r w:rsidR="00A85D1A" w:rsidRPr="003E05AE">
        <w:rPr>
          <w:sz w:val="20"/>
          <w:szCs w:val="20"/>
        </w:rPr>
        <w:t>.</w:t>
      </w:r>
      <w:r w:rsidRPr="003E05AE">
        <w:rPr>
          <w:sz w:val="20"/>
          <w:szCs w:val="20"/>
        </w:rPr>
        <w:t xml:space="preserve">    </w:t>
      </w:r>
    </w:p>
    <w:p w:rsidR="00DC6518" w:rsidRPr="003E05AE" w:rsidRDefault="00DC6518" w:rsidP="00535178">
      <w:pPr>
        <w:pStyle w:val="NoSpacing"/>
        <w:jc w:val="both"/>
        <w:rPr>
          <w:sz w:val="20"/>
          <w:szCs w:val="20"/>
        </w:rPr>
      </w:pPr>
    </w:p>
    <w:p w:rsidR="008724B7" w:rsidRPr="003E05AE" w:rsidRDefault="00C64842" w:rsidP="00535178">
      <w:pPr>
        <w:pStyle w:val="NoSpacing"/>
        <w:jc w:val="both"/>
        <w:rPr>
          <w:b/>
          <w:sz w:val="20"/>
          <w:szCs w:val="20"/>
        </w:rPr>
      </w:pPr>
      <w:r w:rsidRPr="003E05AE">
        <w:rPr>
          <w:b/>
          <w:sz w:val="20"/>
          <w:szCs w:val="20"/>
        </w:rPr>
        <w:t>4</w:t>
      </w:r>
      <w:r w:rsidR="00B12E86" w:rsidRPr="003E05AE">
        <w:rPr>
          <w:b/>
          <w:sz w:val="20"/>
          <w:szCs w:val="20"/>
        </w:rPr>
        <w:t>.0</w:t>
      </w:r>
      <w:r w:rsidR="00B12E86" w:rsidRPr="003E05AE">
        <w:rPr>
          <w:b/>
          <w:sz w:val="20"/>
          <w:szCs w:val="20"/>
        </w:rPr>
        <w:tab/>
      </w:r>
      <w:r w:rsidR="008724B7" w:rsidRPr="003E05AE">
        <w:rPr>
          <w:b/>
          <w:sz w:val="20"/>
          <w:szCs w:val="20"/>
        </w:rPr>
        <w:t>The Policy</w:t>
      </w:r>
    </w:p>
    <w:p w:rsidR="00A4702B" w:rsidRPr="003E05AE" w:rsidRDefault="008724B7" w:rsidP="00535178">
      <w:pPr>
        <w:pStyle w:val="NoSpacing"/>
        <w:jc w:val="both"/>
        <w:rPr>
          <w:b/>
          <w:bCs/>
          <w:sz w:val="20"/>
          <w:szCs w:val="20"/>
        </w:rPr>
      </w:pPr>
      <w:r w:rsidRPr="003E05AE">
        <w:rPr>
          <w:b/>
          <w:sz w:val="20"/>
          <w:szCs w:val="20"/>
        </w:rPr>
        <w:tab/>
      </w:r>
      <w:r w:rsidR="00B12E86" w:rsidRPr="003E05AE">
        <w:rPr>
          <w:b/>
          <w:bCs/>
          <w:sz w:val="20"/>
          <w:szCs w:val="20"/>
        </w:rPr>
        <w:t xml:space="preserve"> </w:t>
      </w:r>
    </w:p>
    <w:p w:rsidR="00A85D1A" w:rsidRPr="003E05AE" w:rsidRDefault="00A71141" w:rsidP="00535178">
      <w:pPr>
        <w:pStyle w:val="NoSpacing"/>
        <w:ind w:left="720"/>
        <w:jc w:val="both"/>
        <w:rPr>
          <w:sz w:val="20"/>
          <w:szCs w:val="20"/>
        </w:rPr>
      </w:pPr>
      <w:r>
        <w:rPr>
          <w:sz w:val="20"/>
          <w:szCs w:val="20"/>
        </w:rPr>
        <w:t>We</w:t>
      </w:r>
      <w:r w:rsidR="00A85D1A" w:rsidRPr="003E05AE">
        <w:rPr>
          <w:sz w:val="20"/>
          <w:szCs w:val="20"/>
        </w:rPr>
        <w:t xml:space="preserve"> will fully investigate all complaints made about </w:t>
      </w:r>
      <w:r>
        <w:rPr>
          <w:sz w:val="20"/>
          <w:szCs w:val="20"/>
        </w:rPr>
        <w:t>our</w:t>
      </w:r>
      <w:r w:rsidR="00A85D1A" w:rsidRPr="003E05AE">
        <w:rPr>
          <w:sz w:val="20"/>
          <w:szCs w:val="20"/>
        </w:rPr>
        <w:t xml:space="preserve"> services and staff</w:t>
      </w:r>
      <w:r w:rsidR="00A4287C" w:rsidRPr="003E05AE">
        <w:rPr>
          <w:sz w:val="20"/>
          <w:szCs w:val="20"/>
        </w:rPr>
        <w:t xml:space="preserve">.  </w:t>
      </w:r>
      <w:r w:rsidR="00A85D1A" w:rsidRPr="003E05AE">
        <w:rPr>
          <w:sz w:val="20"/>
          <w:szCs w:val="20"/>
        </w:rPr>
        <w:t xml:space="preserve">. </w:t>
      </w:r>
    </w:p>
    <w:p w:rsidR="00A85D1A" w:rsidRPr="003E05AE" w:rsidRDefault="00A85D1A" w:rsidP="00535178">
      <w:pPr>
        <w:pStyle w:val="NoSpacing"/>
        <w:jc w:val="both"/>
        <w:rPr>
          <w:rFonts w:eastAsia="Times New Roman" w:cs="Calibri"/>
          <w:sz w:val="20"/>
          <w:szCs w:val="20"/>
        </w:rPr>
      </w:pPr>
    </w:p>
    <w:p w:rsidR="00A85D1A" w:rsidRPr="003E05AE" w:rsidRDefault="00A71141" w:rsidP="00535178">
      <w:pPr>
        <w:pStyle w:val="NoSpacing"/>
        <w:ind w:firstLine="720"/>
        <w:jc w:val="both"/>
        <w:rPr>
          <w:sz w:val="20"/>
          <w:szCs w:val="20"/>
        </w:rPr>
      </w:pPr>
      <w:r>
        <w:rPr>
          <w:sz w:val="20"/>
          <w:szCs w:val="20"/>
        </w:rPr>
        <w:t>One Manchester’s</w:t>
      </w:r>
      <w:r w:rsidR="00A85D1A" w:rsidRPr="003E05AE">
        <w:rPr>
          <w:sz w:val="20"/>
          <w:szCs w:val="20"/>
        </w:rPr>
        <w:t xml:space="preserve"> complaints policy is based on the following principles</w:t>
      </w:r>
      <w:r w:rsidR="00DD13E9" w:rsidRPr="003E05AE">
        <w:rPr>
          <w:sz w:val="20"/>
          <w:szCs w:val="20"/>
        </w:rPr>
        <w:t>:</w:t>
      </w:r>
    </w:p>
    <w:p w:rsidR="00DD13E9" w:rsidRPr="003E05AE" w:rsidRDefault="00DD13E9" w:rsidP="00535178">
      <w:pPr>
        <w:pStyle w:val="NoSpacing"/>
        <w:ind w:firstLine="720"/>
        <w:jc w:val="both"/>
        <w:rPr>
          <w:sz w:val="20"/>
          <w:szCs w:val="20"/>
        </w:rPr>
      </w:pPr>
    </w:p>
    <w:p w:rsidR="00A85D1A" w:rsidRPr="003E05AE" w:rsidRDefault="00DD13E9" w:rsidP="00535178">
      <w:pPr>
        <w:pStyle w:val="NoSpacing"/>
        <w:numPr>
          <w:ilvl w:val="0"/>
          <w:numId w:val="45"/>
        </w:numPr>
        <w:jc w:val="both"/>
        <w:rPr>
          <w:sz w:val="20"/>
          <w:szCs w:val="20"/>
        </w:rPr>
      </w:pPr>
      <w:r w:rsidRPr="003E05AE">
        <w:rPr>
          <w:sz w:val="20"/>
          <w:szCs w:val="20"/>
        </w:rPr>
        <w:t>complaints will be dealt with promptly, courteously, systematically and fairly</w:t>
      </w:r>
    </w:p>
    <w:p w:rsidR="00DD13E9" w:rsidRPr="003E05AE" w:rsidRDefault="00DD13E9" w:rsidP="00535178">
      <w:pPr>
        <w:pStyle w:val="NoSpacing"/>
        <w:numPr>
          <w:ilvl w:val="0"/>
          <w:numId w:val="45"/>
        </w:numPr>
        <w:jc w:val="both"/>
        <w:rPr>
          <w:sz w:val="20"/>
          <w:szCs w:val="20"/>
        </w:rPr>
      </w:pPr>
      <w:r w:rsidRPr="003E05AE">
        <w:rPr>
          <w:sz w:val="20"/>
          <w:szCs w:val="20"/>
        </w:rPr>
        <w:t>a positive approach will be taken to receiving complaints</w:t>
      </w:r>
    </w:p>
    <w:p w:rsidR="00DD13E9" w:rsidRPr="003E05AE" w:rsidRDefault="00DD13E9" w:rsidP="00535178">
      <w:pPr>
        <w:pStyle w:val="NoSpacing"/>
        <w:numPr>
          <w:ilvl w:val="0"/>
          <w:numId w:val="45"/>
        </w:numPr>
        <w:jc w:val="both"/>
        <w:rPr>
          <w:sz w:val="20"/>
          <w:szCs w:val="20"/>
        </w:rPr>
      </w:pPr>
      <w:r w:rsidRPr="003E05AE">
        <w:rPr>
          <w:sz w:val="20"/>
          <w:szCs w:val="20"/>
        </w:rPr>
        <w:t>we will learn from mistakes or services failures to improve services</w:t>
      </w:r>
    </w:p>
    <w:p w:rsidR="00DD13E9" w:rsidRPr="003E05AE" w:rsidRDefault="00DD13E9" w:rsidP="00535178">
      <w:pPr>
        <w:pStyle w:val="NoSpacing"/>
        <w:numPr>
          <w:ilvl w:val="0"/>
          <w:numId w:val="45"/>
        </w:numPr>
        <w:jc w:val="both"/>
        <w:rPr>
          <w:sz w:val="20"/>
          <w:szCs w:val="20"/>
        </w:rPr>
      </w:pPr>
      <w:r w:rsidRPr="003E05AE">
        <w:rPr>
          <w:sz w:val="20"/>
          <w:szCs w:val="20"/>
        </w:rPr>
        <w:t>complaints will be dealt with in confidence</w:t>
      </w:r>
    </w:p>
    <w:p w:rsidR="00DD13E9" w:rsidRPr="003E05AE" w:rsidRDefault="00DD13E9" w:rsidP="00535178">
      <w:pPr>
        <w:pStyle w:val="NoSpacing"/>
        <w:numPr>
          <w:ilvl w:val="0"/>
          <w:numId w:val="45"/>
        </w:numPr>
        <w:jc w:val="both"/>
        <w:rPr>
          <w:sz w:val="20"/>
          <w:szCs w:val="20"/>
        </w:rPr>
      </w:pPr>
      <w:r w:rsidRPr="003E05AE">
        <w:rPr>
          <w:sz w:val="20"/>
          <w:szCs w:val="20"/>
        </w:rPr>
        <w:t>complaints will be acknowledged, recorded and monitored</w:t>
      </w:r>
    </w:p>
    <w:p w:rsidR="00DD13E9" w:rsidRPr="003E05AE" w:rsidRDefault="00DD13E9" w:rsidP="00535178">
      <w:pPr>
        <w:pStyle w:val="NoSpacing"/>
        <w:numPr>
          <w:ilvl w:val="0"/>
          <w:numId w:val="45"/>
        </w:numPr>
        <w:jc w:val="both"/>
        <w:rPr>
          <w:sz w:val="20"/>
          <w:szCs w:val="20"/>
        </w:rPr>
      </w:pPr>
      <w:r w:rsidRPr="003E05AE">
        <w:rPr>
          <w:sz w:val="20"/>
          <w:szCs w:val="20"/>
        </w:rPr>
        <w:t>complainants will be kept informed of progress at each stage</w:t>
      </w:r>
    </w:p>
    <w:p w:rsidR="00DD13E9" w:rsidRPr="003E05AE" w:rsidRDefault="00DD13E9" w:rsidP="00535178">
      <w:pPr>
        <w:pStyle w:val="NoSpacing"/>
        <w:numPr>
          <w:ilvl w:val="0"/>
          <w:numId w:val="45"/>
        </w:numPr>
        <w:jc w:val="both"/>
        <w:rPr>
          <w:sz w:val="20"/>
          <w:szCs w:val="20"/>
        </w:rPr>
      </w:pPr>
      <w:r w:rsidRPr="003E05AE">
        <w:rPr>
          <w:sz w:val="20"/>
          <w:szCs w:val="20"/>
        </w:rPr>
        <w:t>complainants will be informed of their rights to redress at each stage</w:t>
      </w:r>
    </w:p>
    <w:p w:rsidR="00DD13E9" w:rsidRPr="003E05AE" w:rsidRDefault="00DD13E9" w:rsidP="00535178">
      <w:pPr>
        <w:pStyle w:val="NoSpacing"/>
        <w:numPr>
          <w:ilvl w:val="0"/>
          <w:numId w:val="45"/>
        </w:numPr>
        <w:jc w:val="both"/>
        <w:rPr>
          <w:sz w:val="20"/>
          <w:szCs w:val="20"/>
        </w:rPr>
      </w:pPr>
      <w:r w:rsidRPr="003E05AE">
        <w:rPr>
          <w:sz w:val="20"/>
          <w:szCs w:val="20"/>
        </w:rPr>
        <w:t>an apology will be always be given for any service failures</w:t>
      </w:r>
    </w:p>
    <w:p w:rsidR="000F1C73" w:rsidRPr="003E05AE" w:rsidRDefault="00DD13E9" w:rsidP="00535178">
      <w:pPr>
        <w:pStyle w:val="NoSpacing"/>
        <w:numPr>
          <w:ilvl w:val="0"/>
          <w:numId w:val="45"/>
        </w:numPr>
        <w:jc w:val="both"/>
        <w:rPr>
          <w:sz w:val="20"/>
          <w:szCs w:val="20"/>
        </w:rPr>
      </w:pPr>
      <w:r w:rsidRPr="003E05AE">
        <w:rPr>
          <w:sz w:val="20"/>
          <w:szCs w:val="20"/>
        </w:rPr>
        <w:t>all staff handling complaints will receive appropriate training</w:t>
      </w:r>
    </w:p>
    <w:p w:rsidR="000F1C73" w:rsidRPr="003E05AE" w:rsidRDefault="000F1C73" w:rsidP="00535178">
      <w:pPr>
        <w:pStyle w:val="NoSpacing"/>
        <w:jc w:val="both"/>
        <w:rPr>
          <w:sz w:val="20"/>
          <w:szCs w:val="20"/>
        </w:rPr>
      </w:pPr>
    </w:p>
    <w:p w:rsidR="00A85D1A" w:rsidRPr="003E05AE" w:rsidRDefault="00D15DBE" w:rsidP="00535178">
      <w:pPr>
        <w:pStyle w:val="NoSpacing"/>
        <w:numPr>
          <w:ilvl w:val="0"/>
          <w:numId w:val="46"/>
        </w:numPr>
        <w:jc w:val="both"/>
        <w:rPr>
          <w:rFonts w:eastAsia="Times New Roman" w:cs="Calibri"/>
          <w:b/>
          <w:sz w:val="20"/>
          <w:szCs w:val="20"/>
        </w:rPr>
      </w:pPr>
      <w:r w:rsidRPr="003E05AE">
        <w:rPr>
          <w:rFonts w:eastAsia="Times New Roman" w:cs="Calibri"/>
          <w:b/>
          <w:sz w:val="20"/>
          <w:szCs w:val="20"/>
        </w:rPr>
        <w:t xml:space="preserve">      </w:t>
      </w:r>
      <w:r w:rsidR="00FB14DE" w:rsidRPr="003E05AE">
        <w:rPr>
          <w:rFonts w:eastAsia="Times New Roman" w:cs="Calibri"/>
          <w:b/>
          <w:sz w:val="20"/>
          <w:szCs w:val="20"/>
        </w:rPr>
        <w:t>Definitions</w:t>
      </w:r>
    </w:p>
    <w:p w:rsidR="00FB14DE" w:rsidRPr="003E05AE" w:rsidRDefault="00FB14DE" w:rsidP="00535178">
      <w:pPr>
        <w:pStyle w:val="NoSpacing"/>
        <w:jc w:val="both"/>
        <w:rPr>
          <w:rFonts w:eastAsia="Times New Roman" w:cs="Calibri"/>
          <w:b/>
          <w:sz w:val="20"/>
          <w:szCs w:val="20"/>
        </w:rPr>
      </w:pPr>
    </w:p>
    <w:p w:rsidR="00A85D1A" w:rsidRPr="003E05AE" w:rsidRDefault="00A85D1A" w:rsidP="00535178">
      <w:pPr>
        <w:pStyle w:val="NoSpacing"/>
        <w:ind w:left="720"/>
        <w:jc w:val="both"/>
        <w:rPr>
          <w:sz w:val="20"/>
          <w:szCs w:val="20"/>
        </w:rPr>
      </w:pPr>
      <w:r w:rsidRPr="003E05AE">
        <w:rPr>
          <w:sz w:val="20"/>
          <w:szCs w:val="20"/>
        </w:rPr>
        <w:t>Customers can make complaints that are dealt with at an informal stage. This is generally where a customer believes they have not received a good level of service or something remains outstanding that they want resolving without the need to enter the formal complaints process.</w:t>
      </w:r>
      <w:r w:rsidR="00FB14DE" w:rsidRPr="003E05AE">
        <w:rPr>
          <w:sz w:val="20"/>
          <w:szCs w:val="20"/>
        </w:rPr>
        <w:t xml:space="preserve">  </w:t>
      </w:r>
    </w:p>
    <w:p w:rsidR="00A85D1A" w:rsidRPr="003E05AE" w:rsidRDefault="00A85D1A" w:rsidP="00535178">
      <w:pPr>
        <w:pStyle w:val="NoSpacing"/>
        <w:jc w:val="both"/>
        <w:rPr>
          <w:rFonts w:eastAsia="Times New Roman" w:cs="Calibri"/>
          <w:sz w:val="20"/>
          <w:szCs w:val="20"/>
        </w:rPr>
      </w:pPr>
    </w:p>
    <w:p w:rsidR="00D15DBE" w:rsidRPr="003E05AE" w:rsidRDefault="00A85D1A" w:rsidP="00535178">
      <w:pPr>
        <w:pStyle w:val="NoSpacing"/>
        <w:ind w:left="720"/>
        <w:jc w:val="both"/>
        <w:rPr>
          <w:rFonts w:eastAsia="Times New Roman" w:cs="Calibri"/>
          <w:sz w:val="20"/>
          <w:szCs w:val="20"/>
        </w:rPr>
      </w:pPr>
      <w:r w:rsidRPr="003E05AE">
        <w:rPr>
          <w:rFonts w:eastAsia="Times New Roman" w:cs="Calibri"/>
          <w:sz w:val="20"/>
          <w:szCs w:val="20"/>
        </w:rPr>
        <w:t>A formal complaint can be made in a</w:t>
      </w:r>
      <w:r w:rsidR="00D15DBE" w:rsidRPr="003E05AE">
        <w:rPr>
          <w:rFonts w:eastAsia="Times New Roman" w:cs="Calibri"/>
          <w:sz w:val="20"/>
          <w:szCs w:val="20"/>
        </w:rPr>
        <w:t>ny way and is where the concern has not been or cannot be resolved informally and a formal resolution process is required.</w:t>
      </w:r>
    </w:p>
    <w:p w:rsidR="00A85D1A" w:rsidRPr="003E05AE" w:rsidRDefault="00A85D1A" w:rsidP="00535178">
      <w:pPr>
        <w:pStyle w:val="NoSpacing"/>
        <w:jc w:val="both"/>
        <w:rPr>
          <w:rFonts w:eastAsia="Times New Roman" w:cs="Calibri"/>
          <w:sz w:val="20"/>
          <w:szCs w:val="20"/>
        </w:rPr>
      </w:pPr>
    </w:p>
    <w:p w:rsidR="00A85D1A" w:rsidRPr="003E05AE" w:rsidRDefault="00A85D1A" w:rsidP="00535178">
      <w:pPr>
        <w:pStyle w:val="NoSpacing"/>
        <w:ind w:firstLine="720"/>
        <w:jc w:val="both"/>
        <w:rPr>
          <w:rFonts w:eastAsia="Times New Roman" w:cs="Calibri"/>
          <w:sz w:val="20"/>
          <w:szCs w:val="20"/>
        </w:rPr>
      </w:pPr>
      <w:r w:rsidRPr="003E05AE">
        <w:rPr>
          <w:rFonts w:eastAsia="Times New Roman" w:cs="Calibri"/>
          <w:sz w:val="20"/>
          <w:szCs w:val="20"/>
        </w:rPr>
        <w:t xml:space="preserve">The </w:t>
      </w:r>
      <w:r w:rsidR="00D15DBE" w:rsidRPr="003E05AE">
        <w:rPr>
          <w:rFonts w:eastAsia="Times New Roman" w:cs="Calibri"/>
          <w:sz w:val="20"/>
          <w:szCs w:val="20"/>
        </w:rPr>
        <w:t>formal c</w:t>
      </w:r>
      <w:r w:rsidRPr="003E05AE">
        <w:rPr>
          <w:rFonts w:eastAsia="Times New Roman" w:cs="Calibri"/>
          <w:sz w:val="20"/>
          <w:szCs w:val="20"/>
        </w:rPr>
        <w:t xml:space="preserve">omplaints procedure has 2 stages of progression. </w:t>
      </w:r>
    </w:p>
    <w:p w:rsidR="00A85D1A" w:rsidRPr="003E05AE" w:rsidRDefault="00A85D1A" w:rsidP="00535178">
      <w:pPr>
        <w:pStyle w:val="NoSpacing"/>
        <w:jc w:val="both"/>
        <w:rPr>
          <w:rFonts w:eastAsia="Times New Roman" w:cs="Calibri"/>
          <w:sz w:val="20"/>
          <w:szCs w:val="20"/>
        </w:rPr>
      </w:pPr>
    </w:p>
    <w:p w:rsidR="00A85D1A" w:rsidRPr="003E05AE" w:rsidRDefault="00A85D1A" w:rsidP="00535178">
      <w:pPr>
        <w:pStyle w:val="NoSpacing"/>
        <w:ind w:left="720"/>
        <w:jc w:val="both"/>
        <w:rPr>
          <w:rFonts w:eastAsia="Times New Roman" w:cs="Calibri"/>
          <w:sz w:val="20"/>
          <w:szCs w:val="20"/>
        </w:rPr>
      </w:pPr>
      <w:r w:rsidRPr="003E05AE">
        <w:rPr>
          <w:rFonts w:eastAsia="Times New Roman" w:cs="Calibri"/>
          <w:sz w:val="20"/>
          <w:szCs w:val="20"/>
        </w:rPr>
        <w:t>Stage 1 – will be investigated by a Senior Manager responsible for the service being complained about, and the final response signed off by the Director</w:t>
      </w:r>
      <w:r w:rsidR="006D2872" w:rsidRPr="003E05AE">
        <w:rPr>
          <w:rFonts w:eastAsia="Times New Roman" w:cs="Calibri"/>
          <w:sz w:val="20"/>
          <w:szCs w:val="20"/>
        </w:rPr>
        <w:t xml:space="preserve"> within 10 working days</w:t>
      </w:r>
      <w:r w:rsidRPr="003E05AE">
        <w:rPr>
          <w:rFonts w:eastAsia="Times New Roman" w:cs="Calibri"/>
          <w:sz w:val="20"/>
          <w:szCs w:val="20"/>
        </w:rPr>
        <w:t xml:space="preserve">. </w:t>
      </w:r>
    </w:p>
    <w:p w:rsidR="00A85D1A" w:rsidRPr="003E05AE" w:rsidRDefault="00A85D1A" w:rsidP="00535178">
      <w:pPr>
        <w:pStyle w:val="NoSpacing"/>
        <w:jc w:val="both"/>
        <w:rPr>
          <w:rFonts w:eastAsia="Times New Roman" w:cs="Calibri"/>
          <w:sz w:val="20"/>
          <w:szCs w:val="20"/>
        </w:rPr>
      </w:pPr>
    </w:p>
    <w:p w:rsidR="00A85D1A" w:rsidRPr="003E05AE" w:rsidRDefault="00A85D1A" w:rsidP="00535178">
      <w:pPr>
        <w:pStyle w:val="NoSpacing"/>
        <w:ind w:left="720"/>
        <w:jc w:val="both"/>
        <w:rPr>
          <w:rFonts w:eastAsia="Times New Roman" w:cs="Calibri"/>
          <w:sz w:val="20"/>
          <w:szCs w:val="20"/>
        </w:rPr>
      </w:pPr>
      <w:r w:rsidRPr="003E05AE">
        <w:rPr>
          <w:rFonts w:eastAsia="Times New Roman" w:cs="Calibri"/>
          <w:sz w:val="20"/>
          <w:szCs w:val="20"/>
        </w:rPr>
        <w:t>If the customer remains dissatisfied with the outcome of the complaint they can request the complaint is reviewed at Stage 2 explaining the reasons why they remain dissatisfied within 28 days of receiving a response. Failure to request a review within these timescales will mean the case will be closed.</w:t>
      </w:r>
    </w:p>
    <w:p w:rsidR="00A85D1A" w:rsidRPr="003E05AE" w:rsidRDefault="00A85D1A" w:rsidP="00535178">
      <w:pPr>
        <w:pStyle w:val="NoSpacing"/>
        <w:jc w:val="both"/>
        <w:rPr>
          <w:rFonts w:eastAsia="Times New Roman" w:cs="Calibri"/>
          <w:sz w:val="20"/>
          <w:szCs w:val="20"/>
        </w:rPr>
      </w:pPr>
    </w:p>
    <w:p w:rsidR="00A85D1A" w:rsidRPr="003E05AE" w:rsidRDefault="00A85D1A" w:rsidP="00535178">
      <w:pPr>
        <w:pStyle w:val="NoSpacing"/>
        <w:ind w:left="720"/>
        <w:jc w:val="both"/>
        <w:rPr>
          <w:rFonts w:eastAsia="Times New Roman" w:cs="Calibri"/>
          <w:sz w:val="20"/>
          <w:szCs w:val="20"/>
        </w:rPr>
      </w:pPr>
      <w:r w:rsidRPr="003E05AE">
        <w:rPr>
          <w:rFonts w:eastAsia="Times New Roman" w:cs="Calibri"/>
          <w:sz w:val="20"/>
          <w:szCs w:val="20"/>
        </w:rPr>
        <w:t>Stage 2 – A review will be offered to the complainant that is either face to face or a written review.</w:t>
      </w:r>
      <w:r w:rsidRPr="003E05AE">
        <w:rPr>
          <w:rFonts w:eastAsia="Times New Roman" w:cs="Calibri"/>
          <w:color w:val="FF0000"/>
          <w:sz w:val="20"/>
          <w:szCs w:val="20"/>
        </w:rPr>
        <w:t xml:space="preserve"> </w:t>
      </w:r>
      <w:r w:rsidRPr="003E05AE">
        <w:rPr>
          <w:rFonts w:eastAsia="Times New Roman" w:cs="Calibri"/>
          <w:sz w:val="20"/>
          <w:szCs w:val="20"/>
        </w:rPr>
        <w:t xml:space="preserve">The panel will be made up of a Board Member, a Scrutiny Panel member and a </w:t>
      </w:r>
      <w:r w:rsidR="00EB40E7" w:rsidRPr="003E05AE">
        <w:rPr>
          <w:rFonts w:eastAsia="Times New Roman" w:cs="Calibri"/>
          <w:sz w:val="20"/>
          <w:szCs w:val="20"/>
        </w:rPr>
        <w:t>senior</w:t>
      </w:r>
      <w:r w:rsidRPr="003E05AE">
        <w:rPr>
          <w:rFonts w:eastAsia="Times New Roman" w:cs="Calibri"/>
          <w:sz w:val="20"/>
          <w:szCs w:val="20"/>
        </w:rPr>
        <w:t xml:space="preserve"> member of staff that has not previously been involved with the case. </w:t>
      </w:r>
      <w:r w:rsidR="006D2872" w:rsidRPr="003E05AE">
        <w:rPr>
          <w:rFonts w:eastAsia="Times New Roman" w:cs="Calibri"/>
          <w:sz w:val="20"/>
          <w:szCs w:val="20"/>
        </w:rPr>
        <w:t>The timescale for a Stage 2 written response is 20 working days.</w:t>
      </w:r>
    </w:p>
    <w:p w:rsidR="00A85D1A" w:rsidRPr="003E05AE" w:rsidRDefault="00A85D1A" w:rsidP="00535178">
      <w:pPr>
        <w:pStyle w:val="NoSpacing"/>
        <w:jc w:val="both"/>
        <w:rPr>
          <w:rFonts w:eastAsia="Times New Roman" w:cs="Calibri"/>
          <w:sz w:val="20"/>
          <w:szCs w:val="20"/>
        </w:rPr>
      </w:pPr>
    </w:p>
    <w:p w:rsidR="00A85D1A" w:rsidRPr="003E05AE" w:rsidRDefault="00D15DBE" w:rsidP="00535178">
      <w:pPr>
        <w:pStyle w:val="NoSpacing"/>
        <w:jc w:val="both"/>
        <w:rPr>
          <w:rFonts w:eastAsia="Times New Roman" w:cs="Calibri"/>
          <w:b/>
          <w:sz w:val="20"/>
          <w:szCs w:val="20"/>
          <w:u w:val="single"/>
        </w:rPr>
      </w:pPr>
      <w:r w:rsidRPr="003E05AE">
        <w:rPr>
          <w:rFonts w:eastAsia="Times New Roman" w:cs="Calibri"/>
          <w:b/>
          <w:sz w:val="20"/>
          <w:szCs w:val="20"/>
        </w:rPr>
        <w:t>6.0</w:t>
      </w:r>
      <w:r w:rsidR="00A85D1A" w:rsidRPr="003E05AE">
        <w:rPr>
          <w:rFonts w:eastAsia="Times New Roman" w:cs="Calibri"/>
          <w:sz w:val="20"/>
          <w:szCs w:val="20"/>
        </w:rPr>
        <w:tab/>
      </w:r>
      <w:r w:rsidR="00A85D1A" w:rsidRPr="003E05AE">
        <w:rPr>
          <w:rFonts w:eastAsia="Times New Roman" w:cs="Calibri"/>
          <w:b/>
          <w:sz w:val="20"/>
          <w:szCs w:val="20"/>
          <w:u w:val="single"/>
        </w:rPr>
        <w:t>Compensation</w:t>
      </w:r>
    </w:p>
    <w:p w:rsidR="00A85D1A" w:rsidRPr="003E05AE" w:rsidRDefault="00A85D1A" w:rsidP="00535178">
      <w:pPr>
        <w:pStyle w:val="NoSpacing"/>
        <w:jc w:val="both"/>
        <w:rPr>
          <w:rFonts w:eastAsia="Times New Roman" w:cs="Calibri"/>
          <w:b/>
          <w:sz w:val="20"/>
          <w:szCs w:val="20"/>
          <w:u w:val="single"/>
        </w:rPr>
      </w:pPr>
    </w:p>
    <w:p w:rsidR="00A85D1A" w:rsidRPr="003E05AE" w:rsidRDefault="00A85D1A" w:rsidP="00535178">
      <w:pPr>
        <w:pStyle w:val="NoSpacing"/>
        <w:ind w:left="720"/>
        <w:jc w:val="both"/>
        <w:rPr>
          <w:rFonts w:eastAsia="Times New Roman" w:cs="Calibri"/>
          <w:sz w:val="20"/>
          <w:szCs w:val="20"/>
        </w:rPr>
      </w:pPr>
      <w:r w:rsidRPr="003E05AE">
        <w:rPr>
          <w:rFonts w:eastAsia="Times New Roman" w:cs="Calibri"/>
          <w:sz w:val="20"/>
          <w:szCs w:val="20"/>
        </w:rPr>
        <w:t xml:space="preserve">If a customer </w:t>
      </w:r>
      <w:r w:rsidR="006D2872" w:rsidRPr="003E05AE">
        <w:rPr>
          <w:rFonts w:eastAsia="Times New Roman" w:cs="Calibri"/>
          <w:sz w:val="20"/>
          <w:szCs w:val="20"/>
        </w:rPr>
        <w:t xml:space="preserve">has </w:t>
      </w:r>
      <w:r w:rsidRPr="003E05AE">
        <w:rPr>
          <w:rFonts w:eastAsia="Times New Roman" w:cs="Calibri"/>
          <w:sz w:val="20"/>
          <w:szCs w:val="20"/>
        </w:rPr>
        <w:t xml:space="preserve">incurred any additional expense as a result of inaction or a service failure by </w:t>
      </w:r>
      <w:r w:rsidR="00D15DBE" w:rsidRPr="003E05AE">
        <w:rPr>
          <w:rFonts w:eastAsia="Times New Roman" w:cs="Calibri"/>
          <w:sz w:val="20"/>
          <w:szCs w:val="20"/>
        </w:rPr>
        <w:t>One Manchester</w:t>
      </w:r>
      <w:r w:rsidRPr="003E05AE">
        <w:rPr>
          <w:rFonts w:eastAsia="Times New Roman" w:cs="Calibri"/>
          <w:sz w:val="20"/>
          <w:szCs w:val="20"/>
        </w:rPr>
        <w:t xml:space="preserve"> an offer of compensation may be made based on the loss and in line with the Compensation Policy. Evidence of losses will be required in support of this.</w:t>
      </w:r>
      <w:r w:rsidR="003E05AE">
        <w:rPr>
          <w:rFonts w:eastAsia="Times New Roman" w:cs="Calibri"/>
          <w:sz w:val="20"/>
          <w:szCs w:val="20"/>
        </w:rPr>
        <w:t xml:space="preserve">  </w:t>
      </w:r>
      <w:r w:rsidRPr="003E05AE">
        <w:rPr>
          <w:rFonts w:eastAsia="Times New Roman" w:cs="Calibri"/>
          <w:sz w:val="20"/>
          <w:szCs w:val="20"/>
        </w:rPr>
        <w:t>Any compensation payable will be offset against an</w:t>
      </w:r>
      <w:r w:rsidR="000B3C24">
        <w:rPr>
          <w:rFonts w:eastAsia="Times New Roman" w:cs="Calibri"/>
          <w:sz w:val="20"/>
          <w:szCs w:val="20"/>
        </w:rPr>
        <w:t>y</w:t>
      </w:r>
      <w:r w:rsidRPr="003E05AE">
        <w:rPr>
          <w:rFonts w:eastAsia="Times New Roman" w:cs="Calibri"/>
          <w:sz w:val="20"/>
          <w:szCs w:val="20"/>
        </w:rPr>
        <w:t xml:space="preserve"> rent arrears or other debt owing to </w:t>
      </w:r>
      <w:r w:rsidR="00D15DBE" w:rsidRPr="003E05AE">
        <w:rPr>
          <w:rFonts w:eastAsia="Times New Roman" w:cs="Calibri"/>
          <w:sz w:val="20"/>
          <w:szCs w:val="20"/>
        </w:rPr>
        <w:t>One Manchester</w:t>
      </w:r>
      <w:r w:rsidRPr="003E05AE">
        <w:rPr>
          <w:rFonts w:eastAsia="Times New Roman" w:cs="Calibri"/>
          <w:sz w:val="20"/>
          <w:szCs w:val="20"/>
        </w:rPr>
        <w:t xml:space="preserve">. </w:t>
      </w:r>
    </w:p>
    <w:p w:rsidR="00A85D1A" w:rsidRPr="003E05AE" w:rsidRDefault="00A85D1A" w:rsidP="00535178">
      <w:pPr>
        <w:pStyle w:val="NoSpacing"/>
        <w:jc w:val="both"/>
        <w:rPr>
          <w:rFonts w:eastAsia="Times New Roman" w:cs="Calibri"/>
          <w:sz w:val="20"/>
          <w:szCs w:val="20"/>
        </w:rPr>
      </w:pPr>
    </w:p>
    <w:p w:rsidR="00A85D1A" w:rsidRPr="003E05AE" w:rsidRDefault="006D2872" w:rsidP="00535178">
      <w:pPr>
        <w:pStyle w:val="NoSpacing"/>
        <w:jc w:val="both"/>
        <w:rPr>
          <w:rFonts w:eastAsia="Times New Roman" w:cs="Calibri"/>
          <w:b/>
          <w:sz w:val="20"/>
          <w:szCs w:val="20"/>
          <w:u w:val="single"/>
        </w:rPr>
      </w:pPr>
      <w:r w:rsidRPr="003E05AE">
        <w:rPr>
          <w:rFonts w:eastAsia="Times New Roman" w:cs="Calibri"/>
          <w:b/>
          <w:sz w:val="20"/>
          <w:szCs w:val="20"/>
        </w:rPr>
        <w:t>7.0</w:t>
      </w:r>
      <w:r w:rsidR="00A85D1A" w:rsidRPr="003E05AE">
        <w:rPr>
          <w:rFonts w:eastAsia="Times New Roman" w:cs="Calibri"/>
          <w:b/>
          <w:sz w:val="20"/>
          <w:szCs w:val="20"/>
        </w:rPr>
        <w:tab/>
      </w:r>
      <w:r w:rsidR="00A85D1A" w:rsidRPr="003E05AE">
        <w:rPr>
          <w:rFonts w:eastAsia="Times New Roman" w:cs="Calibri"/>
          <w:b/>
          <w:sz w:val="20"/>
          <w:szCs w:val="20"/>
          <w:u w:val="single"/>
        </w:rPr>
        <w:t xml:space="preserve">Independent Review </w:t>
      </w:r>
      <w:proofErr w:type="gramStart"/>
      <w:r w:rsidR="00A85D1A" w:rsidRPr="003E05AE">
        <w:rPr>
          <w:rFonts w:eastAsia="Times New Roman" w:cs="Calibri"/>
          <w:b/>
          <w:sz w:val="20"/>
          <w:szCs w:val="20"/>
          <w:u w:val="single"/>
        </w:rPr>
        <w:t>( Stage</w:t>
      </w:r>
      <w:proofErr w:type="gramEnd"/>
      <w:r w:rsidR="00A85D1A" w:rsidRPr="003E05AE">
        <w:rPr>
          <w:rFonts w:eastAsia="Times New Roman" w:cs="Calibri"/>
          <w:b/>
          <w:sz w:val="20"/>
          <w:szCs w:val="20"/>
          <w:u w:val="single"/>
        </w:rPr>
        <w:t xml:space="preserve"> 3)</w:t>
      </w:r>
    </w:p>
    <w:p w:rsidR="00A85D1A" w:rsidRPr="003E05AE" w:rsidRDefault="00A85D1A" w:rsidP="00535178">
      <w:pPr>
        <w:pStyle w:val="NoSpacing"/>
        <w:jc w:val="both"/>
        <w:rPr>
          <w:rFonts w:eastAsia="Times New Roman" w:cs="Calibri"/>
          <w:b/>
          <w:sz w:val="20"/>
          <w:szCs w:val="20"/>
          <w:u w:val="single"/>
        </w:rPr>
      </w:pPr>
    </w:p>
    <w:p w:rsidR="00A85D1A" w:rsidRPr="003E05AE" w:rsidRDefault="00A85D1A" w:rsidP="00535178">
      <w:pPr>
        <w:pStyle w:val="NoSpacing"/>
        <w:ind w:left="720"/>
        <w:jc w:val="both"/>
        <w:rPr>
          <w:rFonts w:eastAsia="Times New Roman" w:cs="Calibri"/>
          <w:sz w:val="20"/>
          <w:szCs w:val="20"/>
        </w:rPr>
      </w:pPr>
      <w:r w:rsidRPr="003E05AE">
        <w:rPr>
          <w:rFonts w:eastAsia="Times New Roman" w:cs="Calibri"/>
          <w:sz w:val="20"/>
          <w:szCs w:val="20"/>
        </w:rPr>
        <w:t>As a consequence of the Localism Act 2011, Registered Providers are required to</w:t>
      </w:r>
      <w:r w:rsidR="000737DC">
        <w:rPr>
          <w:rFonts w:eastAsia="Times New Roman" w:cs="Calibri"/>
          <w:sz w:val="20"/>
          <w:szCs w:val="20"/>
        </w:rPr>
        <w:t xml:space="preserve"> have</w:t>
      </w:r>
      <w:r w:rsidRPr="003E05AE">
        <w:rPr>
          <w:rFonts w:eastAsia="Times New Roman" w:cs="Calibri"/>
          <w:sz w:val="20"/>
          <w:szCs w:val="20"/>
        </w:rPr>
        <w:t xml:space="preserve"> in place an independent review process outside of its Governance structures. Following completion of the two internal stages, complainants can if they wish opt to have their complaint reviewed</w:t>
      </w:r>
      <w:r w:rsidR="006D2872" w:rsidRPr="003E05AE">
        <w:rPr>
          <w:rFonts w:eastAsia="Times New Roman" w:cs="Calibri"/>
          <w:sz w:val="20"/>
          <w:szCs w:val="20"/>
        </w:rPr>
        <w:t>, within 20 working days,</w:t>
      </w:r>
      <w:r w:rsidRPr="003E05AE">
        <w:rPr>
          <w:rFonts w:eastAsia="Times New Roman" w:cs="Calibri"/>
          <w:sz w:val="20"/>
          <w:szCs w:val="20"/>
        </w:rPr>
        <w:t xml:space="preserve"> by a Designated Person</w:t>
      </w:r>
      <w:r w:rsidR="00535178" w:rsidRPr="003E05AE">
        <w:rPr>
          <w:rFonts w:eastAsia="Times New Roman" w:cs="Calibri"/>
          <w:sz w:val="20"/>
          <w:szCs w:val="20"/>
        </w:rPr>
        <w:t xml:space="preserve"> – MP, Councillor or </w:t>
      </w:r>
      <w:r w:rsidRPr="003E05AE">
        <w:rPr>
          <w:rFonts w:eastAsia="Times New Roman" w:cs="Calibri"/>
          <w:sz w:val="20"/>
          <w:szCs w:val="20"/>
        </w:rPr>
        <w:t>Tenant Complaints Panel</w:t>
      </w:r>
      <w:r w:rsidR="00535178" w:rsidRPr="003E05AE">
        <w:rPr>
          <w:rFonts w:eastAsia="Times New Roman" w:cs="Calibri"/>
          <w:sz w:val="20"/>
          <w:szCs w:val="20"/>
        </w:rPr>
        <w:t>.</w:t>
      </w:r>
    </w:p>
    <w:p w:rsidR="00A85D1A" w:rsidRPr="003E05AE" w:rsidRDefault="006D2872" w:rsidP="00535178">
      <w:pPr>
        <w:pStyle w:val="NoSpacing"/>
        <w:jc w:val="both"/>
        <w:rPr>
          <w:rFonts w:eastAsia="Times New Roman" w:cs="Calibri"/>
          <w:sz w:val="20"/>
          <w:szCs w:val="20"/>
        </w:rPr>
      </w:pPr>
      <w:r w:rsidRPr="003E05AE">
        <w:rPr>
          <w:rFonts w:eastAsia="Times New Roman" w:cs="Calibri"/>
          <w:sz w:val="20"/>
          <w:szCs w:val="20"/>
        </w:rPr>
        <w:tab/>
      </w:r>
    </w:p>
    <w:p w:rsidR="00A85D1A" w:rsidRPr="003E05AE" w:rsidRDefault="00A85D1A" w:rsidP="00535178">
      <w:pPr>
        <w:pStyle w:val="NoSpacing"/>
        <w:jc w:val="both"/>
        <w:rPr>
          <w:rFonts w:eastAsia="Times New Roman" w:cs="Calibri"/>
          <w:b/>
          <w:bCs/>
          <w:sz w:val="20"/>
          <w:szCs w:val="20"/>
          <w:u w:val="single"/>
          <w:lang w:val="en-US"/>
        </w:rPr>
      </w:pPr>
      <w:r w:rsidRPr="003E05AE">
        <w:rPr>
          <w:rFonts w:eastAsia="Times New Roman" w:cs="Calibri"/>
          <w:sz w:val="20"/>
          <w:szCs w:val="20"/>
        </w:rPr>
        <w:t xml:space="preserve"> </w:t>
      </w:r>
      <w:r w:rsidR="006D2872" w:rsidRPr="003E05AE">
        <w:rPr>
          <w:rFonts w:eastAsia="Times New Roman" w:cs="Calibri"/>
          <w:b/>
          <w:sz w:val="20"/>
          <w:szCs w:val="20"/>
        </w:rPr>
        <w:t>8.0</w:t>
      </w:r>
      <w:r w:rsidRPr="003E05AE">
        <w:rPr>
          <w:rFonts w:eastAsia="Times New Roman" w:cs="Calibri"/>
          <w:sz w:val="20"/>
          <w:szCs w:val="20"/>
        </w:rPr>
        <w:t xml:space="preserve"> </w:t>
      </w:r>
      <w:r w:rsidRPr="003E05AE">
        <w:rPr>
          <w:rFonts w:eastAsia="Times New Roman" w:cs="Calibri"/>
          <w:sz w:val="20"/>
          <w:szCs w:val="20"/>
        </w:rPr>
        <w:tab/>
      </w:r>
      <w:r w:rsidRPr="003E05AE">
        <w:rPr>
          <w:rFonts w:eastAsia="Times New Roman" w:cs="Calibri"/>
          <w:b/>
          <w:bCs/>
          <w:sz w:val="20"/>
          <w:szCs w:val="20"/>
          <w:u w:val="single"/>
          <w:lang w:val="en-US"/>
        </w:rPr>
        <w:t>Independent Housing Ombudsman</w:t>
      </w:r>
    </w:p>
    <w:p w:rsidR="00A85D1A" w:rsidRPr="003E05AE" w:rsidRDefault="00A85D1A" w:rsidP="00535178">
      <w:pPr>
        <w:pStyle w:val="NoSpacing"/>
        <w:jc w:val="both"/>
        <w:rPr>
          <w:rFonts w:eastAsia="Times New Roman" w:cs="Calibri"/>
          <w:bCs/>
          <w:sz w:val="20"/>
          <w:szCs w:val="20"/>
          <w:lang w:eastAsia="en-GB"/>
        </w:rPr>
      </w:pPr>
    </w:p>
    <w:p w:rsidR="00A85D1A" w:rsidRPr="003E05AE" w:rsidRDefault="00A85D1A" w:rsidP="00535178">
      <w:pPr>
        <w:pStyle w:val="NoSpacing"/>
        <w:ind w:left="720"/>
        <w:jc w:val="both"/>
        <w:rPr>
          <w:rFonts w:eastAsia="Times New Roman" w:cs="Calibri"/>
          <w:bCs/>
          <w:sz w:val="20"/>
          <w:szCs w:val="20"/>
          <w:lang w:eastAsia="en-GB"/>
        </w:rPr>
      </w:pPr>
      <w:r w:rsidRPr="003E05AE">
        <w:rPr>
          <w:rFonts w:eastAsia="Times New Roman" w:cs="Calibri"/>
          <w:bCs/>
          <w:sz w:val="20"/>
          <w:szCs w:val="20"/>
          <w:lang w:eastAsia="en-GB"/>
        </w:rPr>
        <w:t>If the customer is still unhappy with the outcome of the complaint and has exhausted the complaints process and the Independent Review process, they have the right to have their complaint investigated by the Housing Ombudsman.  If the complain</w:t>
      </w:r>
      <w:r w:rsidR="000B3C24">
        <w:rPr>
          <w:rFonts w:eastAsia="Times New Roman" w:cs="Calibri"/>
          <w:bCs/>
          <w:sz w:val="20"/>
          <w:szCs w:val="20"/>
          <w:lang w:eastAsia="en-GB"/>
        </w:rPr>
        <w:t>an</w:t>
      </w:r>
      <w:r w:rsidRPr="003E05AE">
        <w:rPr>
          <w:rFonts w:eastAsia="Times New Roman" w:cs="Calibri"/>
          <w:bCs/>
          <w:sz w:val="20"/>
          <w:szCs w:val="20"/>
          <w:lang w:eastAsia="en-GB"/>
        </w:rPr>
        <w:t>t wishes to pursue this option the case can be referred via the</w:t>
      </w:r>
      <w:r w:rsidR="006D2872" w:rsidRPr="003E05AE">
        <w:rPr>
          <w:rFonts w:eastAsia="Times New Roman" w:cs="Calibri"/>
          <w:bCs/>
          <w:sz w:val="20"/>
          <w:szCs w:val="20"/>
          <w:lang w:eastAsia="en-GB"/>
        </w:rPr>
        <w:t xml:space="preserve"> </w:t>
      </w:r>
      <w:r w:rsidRPr="003E05AE">
        <w:rPr>
          <w:rFonts w:eastAsia="Times New Roman" w:cs="Calibri"/>
          <w:bCs/>
          <w:sz w:val="20"/>
          <w:szCs w:val="20"/>
          <w:lang w:eastAsia="en-GB"/>
        </w:rPr>
        <w:t xml:space="preserve">Designated Person following the Stage 3 response. </w:t>
      </w:r>
    </w:p>
    <w:p w:rsidR="00A4702B" w:rsidRPr="003E05AE" w:rsidRDefault="00A4702B" w:rsidP="00535178">
      <w:pPr>
        <w:pStyle w:val="NoSpacing"/>
        <w:jc w:val="both"/>
        <w:rPr>
          <w:sz w:val="20"/>
          <w:szCs w:val="20"/>
        </w:rPr>
      </w:pPr>
    </w:p>
    <w:p w:rsidR="00C64842" w:rsidRPr="003E05AE" w:rsidRDefault="006D2872" w:rsidP="00535178">
      <w:pPr>
        <w:pStyle w:val="NoSpacing"/>
        <w:jc w:val="both"/>
        <w:rPr>
          <w:b/>
          <w:sz w:val="20"/>
          <w:szCs w:val="20"/>
          <w:u w:val="single"/>
        </w:rPr>
      </w:pPr>
      <w:r w:rsidRPr="003E05AE">
        <w:rPr>
          <w:b/>
          <w:sz w:val="20"/>
          <w:szCs w:val="20"/>
        </w:rPr>
        <w:t>9</w:t>
      </w:r>
      <w:r w:rsidR="00C64842" w:rsidRPr="003E05AE">
        <w:rPr>
          <w:b/>
          <w:sz w:val="20"/>
          <w:szCs w:val="20"/>
        </w:rPr>
        <w:t>.0</w:t>
      </w:r>
      <w:r w:rsidR="00C64842" w:rsidRPr="003E05AE">
        <w:rPr>
          <w:b/>
          <w:sz w:val="20"/>
          <w:szCs w:val="20"/>
        </w:rPr>
        <w:tab/>
      </w:r>
      <w:r w:rsidR="00C64842" w:rsidRPr="003E05AE">
        <w:rPr>
          <w:b/>
          <w:sz w:val="20"/>
          <w:szCs w:val="20"/>
          <w:u w:val="single"/>
        </w:rPr>
        <w:t>Method and approach</w:t>
      </w:r>
    </w:p>
    <w:p w:rsidR="006D6A71" w:rsidRPr="003E05AE" w:rsidRDefault="006D6A71" w:rsidP="00535178">
      <w:pPr>
        <w:pStyle w:val="NoSpacing"/>
        <w:jc w:val="both"/>
        <w:rPr>
          <w:b/>
          <w:sz w:val="20"/>
          <w:szCs w:val="20"/>
          <w:u w:val="single"/>
        </w:rPr>
      </w:pPr>
    </w:p>
    <w:p w:rsidR="00E41B3F" w:rsidRPr="003E05AE" w:rsidRDefault="00E41B3F" w:rsidP="000737DC">
      <w:pPr>
        <w:pStyle w:val="NoSpacing"/>
        <w:ind w:left="720"/>
        <w:jc w:val="both"/>
        <w:rPr>
          <w:sz w:val="20"/>
          <w:szCs w:val="20"/>
        </w:rPr>
      </w:pPr>
      <w:r w:rsidRPr="003E05AE">
        <w:rPr>
          <w:sz w:val="20"/>
          <w:szCs w:val="20"/>
        </w:rPr>
        <w:t>One Manchester values our customers’ views on the way we deliver our services and is committed to using these views to improve our services.  In resolving complaints we will work with the customer to achieve a positive outcome wherever possible at stage 1 of the process.</w:t>
      </w:r>
    </w:p>
    <w:p w:rsidR="003E05AE" w:rsidRPr="003E05AE" w:rsidRDefault="003E05AE" w:rsidP="00535178">
      <w:pPr>
        <w:pStyle w:val="NoSpacing"/>
        <w:jc w:val="both"/>
        <w:rPr>
          <w:sz w:val="20"/>
          <w:szCs w:val="20"/>
        </w:rPr>
      </w:pPr>
    </w:p>
    <w:p w:rsidR="003E05AE" w:rsidRPr="003E05AE" w:rsidRDefault="003E05AE" w:rsidP="003E05AE">
      <w:pPr>
        <w:pStyle w:val="NoSpacing"/>
        <w:ind w:left="720"/>
        <w:jc w:val="both"/>
        <w:rPr>
          <w:iCs/>
          <w:sz w:val="20"/>
          <w:szCs w:val="20"/>
          <w:lang w:eastAsia="en-GB"/>
        </w:rPr>
      </w:pPr>
      <w:r w:rsidRPr="003E05AE">
        <w:rPr>
          <w:iCs/>
          <w:sz w:val="20"/>
          <w:szCs w:val="20"/>
          <w:lang w:eastAsia="en-GB"/>
        </w:rPr>
        <w:t xml:space="preserve">One Manchester reserves the right to exclude individuals from the complaints process where individuals abuse the process, such instances of abuse would include but not limited to; submitting excessive complaints that we believe have previously been responded to, unreasonable basis of a complaint that is deemed to be vexatious or malicious. In such instances the Unacceptable </w:t>
      </w:r>
      <w:r w:rsidR="00A71141">
        <w:rPr>
          <w:iCs/>
          <w:sz w:val="20"/>
          <w:szCs w:val="20"/>
          <w:lang w:eastAsia="en-GB"/>
        </w:rPr>
        <w:t xml:space="preserve">Actions and </w:t>
      </w:r>
      <w:r w:rsidRPr="003E05AE">
        <w:rPr>
          <w:iCs/>
          <w:sz w:val="20"/>
          <w:szCs w:val="20"/>
          <w:lang w:eastAsia="en-GB"/>
        </w:rPr>
        <w:t>Behaviour</w:t>
      </w:r>
      <w:r w:rsidRPr="003E05AE">
        <w:rPr>
          <w:sz w:val="20"/>
          <w:szCs w:val="20"/>
          <w:lang w:eastAsia="en-GB"/>
        </w:rPr>
        <w:t xml:space="preserve"> Policy will be implemented. </w:t>
      </w:r>
    </w:p>
    <w:p w:rsidR="00E41B3F" w:rsidRPr="003E05AE" w:rsidRDefault="00E41B3F" w:rsidP="00535178">
      <w:pPr>
        <w:pStyle w:val="NoSpacing"/>
        <w:jc w:val="both"/>
        <w:rPr>
          <w:sz w:val="20"/>
          <w:szCs w:val="20"/>
        </w:rPr>
      </w:pPr>
    </w:p>
    <w:p w:rsidR="00946D7C" w:rsidRPr="003E05AE" w:rsidRDefault="006D2872" w:rsidP="00535178">
      <w:pPr>
        <w:pStyle w:val="NoSpacing"/>
        <w:jc w:val="both"/>
        <w:rPr>
          <w:b/>
          <w:sz w:val="20"/>
          <w:szCs w:val="20"/>
          <w:u w:val="single"/>
        </w:rPr>
      </w:pPr>
      <w:r w:rsidRPr="003E05AE">
        <w:rPr>
          <w:b/>
          <w:sz w:val="20"/>
          <w:szCs w:val="20"/>
        </w:rPr>
        <w:t>10</w:t>
      </w:r>
      <w:r w:rsidR="00946D7C" w:rsidRPr="003E05AE">
        <w:rPr>
          <w:b/>
          <w:sz w:val="20"/>
          <w:szCs w:val="20"/>
        </w:rPr>
        <w:t>.0</w:t>
      </w:r>
      <w:r w:rsidR="00946D7C" w:rsidRPr="003E05AE">
        <w:rPr>
          <w:b/>
          <w:sz w:val="20"/>
          <w:szCs w:val="20"/>
        </w:rPr>
        <w:tab/>
      </w:r>
      <w:r w:rsidR="00946D7C" w:rsidRPr="003E05AE">
        <w:rPr>
          <w:b/>
          <w:sz w:val="20"/>
          <w:szCs w:val="20"/>
          <w:u w:val="single"/>
        </w:rPr>
        <w:t>Responsibility</w:t>
      </w:r>
    </w:p>
    <w:p w:rsidR="006D6A71" w:rsidRPr="003E05AE" w:rsidRDefault="006D6A71" w:rsidP="00535178">
      <w:pPr>
        <w:pStyle w:val="NoSpacing"/>
        <w:jc w:val="both"/>
        <w:rPr>
          <w:b/>
          <w:sz w:val="20"/>
          <w:szCs w:val="20"/>
        </w:rPr>
      </w:pPr>
      <w:r w:rsidRPr="003E05AE">
        <w:rPr>
          <w:b/>
          <w:sz w:val="20"/>
          <w:szCs w:val="20"/>
        </w:rPr>
        <w:tab/>
      </w:r>
    </w:p>
    <w:p w:rsidR="006D6A71" w:rsidRPr="003E05AE" w:rsidRDefault="006D6A71" w:rsidP="00535178">
      <w:pPr>
        <w:spacing w:after="0" w:line="240" w:lineRule="auto"/>
        <w:ind w:left="720"/>
        <w:jc w:val="both"/>
        <w:rPr>
          <w:rFonts w:cs="Arial"/>
          <w:sz w:val="20"/>
          <w:szCs w:val="20"/>
        </w:rPr>
      </w:pPr>
      <w:r w:rsidRPr="003E05AE">
        <w:rPr>
          <w:rFonts w:cs="Arial"/>
          <w:sz w:val="20"/>
          <w:szCs w:val="20"/>
        </w:rPr>
        <w:t>The Board and Chief Executive are responsible for ensuring that this policy complies with legislative requirements.</w:t>
      </w:r>
    </w:p>
    <w:p w:rsidR="006D6A71" w:rsidRPr="003E05AE" w:rsidRDefault="006D6A71" w:rsidP="00535178">
      <w:pPr>
        <w:spacing w:after="0" w:line="240" w:lineRule="auto"/>
        <w:ind w:firstLine="720"/>
        <w:jc w:val="both"/>
        <w:rPr>
          <w:rFonts w:cs="Arial"/>
          <w:sz w:val="20"/>
          <w:szCs w:val="20"/>
        </w:rPr>
      </w:pPr>
    </w:p>
    <w:p w:rsidR="006D6A71" w:rsidRPr="003E05AE" w:rsidRDefault="006D6A71" w:rsidP="00535178">
      <w:pPr>
        <w:spacing w:after="0" w:line="240" w:lineRule="auto"/>
        <w:ind w:left="720"/>
        <w:jc w:val="both"/>
        <w:rPr>
          <w:rFonts w:cs="Arial"/>
          <w:sz w:val="20"/>
          <w:szCs w:val="20"/>
        </w:rPr>
      </w:pPr>
      <w:r w:rsidRPr="003E05AE">
        <w:rPr>
          <w:rFonts w:cs="Arial"/>
          <w:sz w:val="20"/>
          <w:szCs w:val="20"/>
        </w:rPr>
        <w:t>Managers and other staff involved in complaint resolution are responsible for implementing this policy.</w:t>
      </w:r>
    </w:p>
    <w:p w:rsidR="00314C73" w:rsidRPr="003E05AE" w:rsidRDefault="00314C73" w:rsidP="00535178">
      <w:pPr>
        <w:pStyle w:val="NoSpacing"/>
        <w:jc w:val="both"/>
        <w:rPr>
          <w:sz w:val="20"/>
          <w:szCs w:val="20"/>
        </w:rPr>
      </w:pPr>
    </w:p>
    <w:p w:rsidR="007741BE" w:rsidRPr="003E05AE" w:rsidRDefault="006D2872" w:rsidP="00535178">
      <w:pPr>
        <w:pStyle w:val="NoSpacing"/>
        <w:jc w:val="both"/>
        <w:rPr>
          <w:b/>
          <w:sz w:val="20"/>
          <w:szCs w:val="20"/>
          <w:u w:val="single"/>
        </w:rPr>
      </w:pPr>
      <w:r w:rsidRPr="003E05AE">
        <w:rPr>
          <w:b/>
          <w:sz w:val="20"/>
          <w:szCs w:val="20"/>
        </w:rPr>
        <w:t>11</w:t>
      </w:r>
      <w:r w:rsidR="00AB771F" w:rsidRPr="003E05AE">
        <w:rPr>
          <w:b/>
          <w:sz w:val="20"/>
          <w:szCs w:val="20"/>
        </w:rPr>
        <w:t>.0</w:t>
      </w:r>
      <w:r w:rsidR="00AB771F" w:rsidRPr="003E05AE">
        <w:rPr>
          <w:b/>
          <w:sz w:val="20"/>
          <w:szCs w:val="20"/>
        </w:rPr>
        <w:tab/>
      </w:r>
      <w:r w:rsidR="00C64842" w:rsidRPr="003E05AE">
        <w:rPr>
          <w:b/>
          <w:sz w:val="20"/>
          <w:szCs w:val="20"/>
          <w:u w:val="single"/>
        </w:rPr>
        <w:t>Monitoring, review and evaluation</w:t>
      </w:r>
    </w:p>
    <w:p w:rsidR="00A85D1A" w:rsidRPr="003E05AE" w:rsidRDefault="00A85D1A" w:rsidP="00535178">
      <w:pPr>
        <w:pStyle w:val="NoSpacing"/>
        <w:jc w:val="both"/>
        <w:rPr>
          <w:b/>
          <w:sz w:val="20"/>
          <w:szCs w:val="20"/>
        </w:rPr>
      </w:pPr>
    </w:p>
    <w:p w:rsidR="00A85D1A" w:rsidRPr="003E05AE" w:rsidRDefault="00A85D1A" w:rsidP="000737DC">
      <w:pPr>
        <w:pStyle w:val="NoSpacing"/>
        <w:ind w:left="720"/>
        <w:jc w:val="both"/>
        <w:rPr>
          <w:sz w:val="20"/>
          <w:szCs w:val="20"/>
        </w:rPr>
      </w:pPr>
      <w:r w:rsidRPr="003E05AE">
        <w:rPr>
          <w:sz w:val="20"/>
          <w:szCs w:val="20"/>
        </w:rPr>
        <w:t>Operations Committee will monitor performance relating to complaints and quarterly updates will be</w:t>
      </w:r>
      <w:r w:rsidR="00DC495F" w:rsidRPr="003E05AE">
        <w:rPr>
          <w:sz w:val="20"/>
          <w:szCs w:val="20"/>
        </w:rPr>
        <w:t xml:space="preserve"> provided to Scrutiny Panel.  </w:t>
      </w:r>
    </w:p>
    <w:p w:rsidR="00DC495F" w:rsidRPr="003E05AE" w:rsidRDefault="00DC495F" w:rsidP="00535178">
      <w:pPr>
        <w:pStyle w:val="NoSpacing"/>
        <w:jc w:val="both"/>
        <w:rPr>
          <w:sz w:val="20"/>
          <w:szCs w:val="20"/>
        </w:rPr>
      </w:pPr>
    </w:p>
    <w:p w:rsidR="00DC495F" w:rsidRPr="003E05AE" w:rsidRDefault="00DC495F" w:rsidP="00535178">
      <w:pPr>
        <w:pStyle w:val="NoSpacing"/>
        <w:ind w:left="720"/>
        <w:jc w:val="both"/>
        <w:rPr>
          <w:sz w:val="20"/>
          <w:szCs w:val="20"/>
        </w:rPr>
      </w:pPr>
      <w:r w:rsidRPr="003E05AE">
        <w:rPr>
          <w:sz w:val="20"/>
          <w:szCs w:val="20"/>
        </w:rPr>
        <w:t>The policy will be reconsidered</w:t>
      </w:r>
      <w:r w:rsidR="00C11F8B" w:rsidRPr="003E05AE">
        <w:rPr>
          <w:sz w:val="20"/>
          <w:szCs w:val="20"/>
        </w:rPr>
        <w:t xml:space="preserve"> against any legislative changes annually and reviewed every three years.</w:t>
      </w:r>
    </w:p>
    <w:p w:rsidR="00C11F8B" w:rsidRPr="003E05AE" w:rsidRDefault="00C11F8B" w:rsidP="00535178">
      <w:pPr>
        <w:pStyle w:val="NoSpacing"/>
        <w:jc w:val="both"/>
        <w:rPr>
          <w:sz w:val="20"/>
          <w:szCs w:val="20"/>
        </w:rPr>
      </w:pPr>
    </w:p>
    <w:p w:rsidR="00C11F8B" w:rsidRPr="003E05AE" w:rsidRDefault="00C11F8B" w:rsidP="00535178">
      <w:pPr>
        <w:pStyle w:val="NoSpacing"/>
        <w:jc w:val="both"/>
        <w:rPr>
          <w:rFonts w:eastAsia="Times New Roman" w:cs="Calibri"/>
          <w:b/>
          <w:sz w:val="20"/>
          <w:szCs w:val="20"/>
          <w:lang w:eastAsia="en-GB"/>
        </w:rPr>
      </w:pPr>
      <w:r w:rsidRPr="003E05AE">
        <w:rPr>
          <w:rFonts w:eastAsia="Times New Roman" w:cs="Calibri"/>
          <w:b/>
          <w:sz w:val="20"/>
          <w:szCs w:val="20"/>
          <w:lang w:eastAsia="en-GB"/>
        </w:rPr>
        <w:t>Links to other policies:</w:t>
      </w:r>
    </w:p>
    <w:p w:rsidR="00C11F8B" w:rsidRPr="003E05AE" w:rsidRDefault="00C11F8B" w:rsidP="00535178">
      <w:pPr>
        <w:pStyle w:val="NoSpacing"/>
        <w:jc w:val="both"/>
        <w:rPr>
          <w:rFonts w:eastAsia="Times New Roman" w:cs="Calibri"/>
          <w:sz w:val="20"/>
          <w:szCs w:val="20"/>
          <w:lang w:eastAsia="en-GB"/>
        </w:rPr>
      </w:pPr>
      <w:r w:rsidRPr="003E05AE">
        <w:rPr>
          <w:rFonts w:eastAsia="Times New Roman" w:cs="Calibri"/>
          <w:sz w:val="20"/>
          <w:szCs w:val="20"/>
          <w:lang w:eastAsia="en-GB"/>
        </w:rPr>
        <w:t xml:space="preserve">Unacceptable </w:t>
      </w:r>
      <w:r w:rsidR="00A71141">
        <w:rPr>
          <w:rFonts w:eastAsia="Times New Roman" w:cs="Calibri"/>
          <w:sz w:val="20"/>
          <w:szCs w:val="20"/>
          <w:lang w:eastAsia="en-GB"/>
        </w:rPr>
        <w:t xml:space="preserve">Actions and </w:t>
      </w:r>
      <w:r w:rsidRPr="003E05AE">
        <w:rPr>
          <w:rFonts w:eastAsia="Times New Roman" w:cs="Calibri"/>
          <w:sz w:val="20"/>
          <w:szCs w:val="20"/>
          <w:lang w:eastAsia="en-GB"/>
        </w:rPr>
        <w:t>Behaviour Policy</w:t>
      </w:r>
    </w:p>
    <w:p w:rsidR="003E05AE" w:rsidRPr="003E05AE" w:rsidRDefault="00C11F8B">
      <w:pPr>
        <w:pStyle w:val="NoSpacing"/>
        <w:jc w:val="both"/>
        <w:rPr>
          <w:sz w:val="20"/>
          <w:szCs w:val="20"/>
        </w:rPr>
      </w:pPr>
      <w:r w:rsidRPr="003E05AE">
        <w:rPr>
          <w:rFonts w:eastAsia="Times New Roman" w:cs="Calibri"/>
          <w:sz w:val="20"/>
          <w:szCs w:val="20"/>
          <w:lang w:eastAsia="en-GB"/>
        </w:rPr>
        <w:t>Compensation Policy</w:t>
      </w:r>
    </w:p>
    <w:sectPr w:rsidR="003E05AE" w:rsidRPr="003E05AE" w:rsidSect="00BB24FF">
      <w:headerReference w:type="default" r:id="rId9"/>
      <w:footerReference w:type="default" r:id="rId10"/>
      <w:pgSz w:w="11906" w:h="16838"/>
      <w:pgMar w:top="1440" w:right="1440"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56" w:rsidRDefault="00A06356" w:rsidP="001E7AD1">
      <w:pPr>
        <w:spacing w:after="0" w:line="240" w:lineRule="auto"/>
      </w:pPr>
      <w:r>
        <w:separator/>
      </w:r>
    </w:p>
  </w:endnote>
  <w:endnote w:type="continuationSeparator" w:id="0">
    <w:p w:rsidR="00A06356" w:rsidRDefault="00A06356" w:rsidP="001E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327620"/>
      <w:docPartObj>
        <w:docPartGallery w:val="Page Numbers (Top of Page)"/>
        <w:docPartUnique/>
      </w:docPartObj>
    </w:sdtPr>
    <w:sdtEndPr/>
    <w:sdtContent>
      <w:p w:rsidR="00953BAC" w:rsidRDefault="00474EE7" w:rsidP="00526FB8">
        <w:pPr>
          <w:pStyle w:val="Footer"/>
          <w:rPr>
            <w:sz w:val="20"/>
            <w:szCs w:val="20"/>
          </w:rPr>
        </w:pPr>
        <w:r>
          <w:rPr>
            <w:sz w:val="20"/>
            <w:szCs w:val="20"/>
          </w:rPr>
          <w:t>Version: 1st</w:t>
        </w:r>
        <w:r w:rsidR="00953BAC">
          <w:rPr>
            <w:sz w:val="20"/>
            <w:szCs w:val="20"/>
          </w:rPr>
          <w:t xml:space="preserve"> February 2015</w:t>
        </w:r>
        <w:r w:rsidR="00953BAC">
          <w:rPr>
            <w:sz w:val="20"/>
            <w:szCs w:val="20"/>
          </w:rPr>
          <w:tab/>
        </w:r>
        <w:r w:rsidR="00953BAC" w:rsidRPr="00622AC1">
          <w:rPr>
            <w:sz w:val="20"/>
            <w:szCs w:val="20"/>
          </w:rPr>
          <w:t>Approve</w:t>
        </w:r>
        <w:r w:rsidR="00953BAC">
          <w:rPr>
            <w:sz w:val="20"/>
            <w:szCs w:val="20"/>
          </w:rPr>
          <w:t>d by: Board/committee name</w:t>
        </w:r>
        <w:r w:rsidR="00953BAC">
          <w:rPr>
            <w:sz w:val="20"/>
            <w:szCs w:val="20"/>
          </w:rPr>
          <w:tab/>
          <w:t>Department: Department name</w:t>
        </w:r>
      </w:p>
      <w:p w:rsidR="00953BAC" w:rsidRDefault="00953BAC">
        <w:pPr>
          <w:pStyle w:val="Footer"/>
        </w:pPr>
        <w:r>
          <w:rPr>
            <w:sz w:val="20"/>
            <w:szCs w:val="20"/>
          </w:rPr>
          <w:t>Review: February 2018</w:t>
        </w:r>
        <w:r>
          <w:rPr>
            <w:sz w:val="20"/>
            <w:szCs w:val="20"/>
          </w:rPr>
          <w:tab/>
        </w:r>
        <w:r>
          <w:rPr>
            <w:sz w:val="20"/>
            <w:szCs w:val="20"/>
          </w:rPr>
          <w:tab/>
        </w:r>
        <w:r w:rsidRPr="00622AC1">
          <w:rPr>
            <w:sz w:val="20"/>
            <w:szCs w:val="20"/>
          </w:rPr>
          <w:t xml:space="preserve"> </w:t>
        </w:r>
        <w:r w:rsidRPr="00622AC1">
          <w:rPr>
            <w:rFonts w:cs="Times New Roman"/>
            <w:sz w:val="20"/>
            <w:szCs w:val="20"/>
          </w:rPr>
          <w:t xml:space="preserve">Page </w:t>
        </w:r>
        <w:r w:rsidRPr="00622AC1">
          <w:rPr>
            <w:rFonts w:cs="Times New Roman"/>
            <w:bCs/>
            <w:sz w:val="20"/>
            <w:szCs w:val="20"/>
          </w:rPr>
          <w:fldChar w:fldCharType="begin"/>
        </w:r>
        <w:r w:rsidRPr="00622AC1">
          <w:rPr>
            <w:rFonts w:cs="Times New Roman"/>
            <w:bCs/>
            <w:sz w:val="20"/>
            <w:szCs w:val="20"/>
          </w:rPr>
          <w:instrText xml:space="preserve"> PAGE </w:instrText>
        </w:r>
        <w:r w:rsidRPr="00622AC1">
          <w:rPr>
            <w:rFonts w:cs="Times New Roman"/>
            <w:bCs/>
            <w:sz w:val="20"/>
            <w:szCs w:val="20"/>
          </w:rPr>
          <w:fldChar w:fldCharType="separate"/>
        </w:r>
        <w:r w:rsidR="00474EE7">
          <w:rPr>
            <w:rFonts w:cs="Times New Roman"/>
            <w:bCs/>
            <w:noProof/>
            <w:sz w:val="20"/>
            <w:szCs w:val="20"/>
          </w:rPr>
          <w:t>1</w:t>
        </w:r>
        <w:r w:rsidRPr="00622AC1">
          <w:rPr>
            <w:rFonts w:cs="Times New Roman"/>
            <w:bCs/>
            <w:sz w:val="20"/>
            <w:szCs w:val="20"/>
          </w:rPr>
          <w:fldChar w:fldCharType="end"/>
        </w:r>
        <w:r w:rsidRPr="00622AC1">
          <w:rPr>
            <w:rFonts w:cs="Times New Roman"/>
            <w:sz w:val="20"/>
            <w:szCs w:val="20"/>
          </w:rPr>
          <w:t xml:space="preserve"> of </w:t>
        </w:r>
        <w:r w:rsidRPr="00622AC1">
          <w:rPr>
            <w:rFonts w:cs="Times New Roman"/>
            <w:bCs/>
            <w:sz w:val="20"/>
            <w:szCs w:val="20"/>
          </w:rPr>
          <w:fldChar w:fldCharType="begin"/>
        </w:r>
        <w:r w:rsidRPr="00622AC1">
          <w:rPr>
            <w:rFonts w:cs="Times New Roman"/>
            <w:bCs/>
            <w:sz w:val="20"/>
            <w:szCs w:val="20"/>
          </w:rPr>
          <w:instrText xml:space="preserve"> NUMPAGES  </w:instrText>
        </w:r>
        <w:r w:rsidRPr="00622AC1">
          <w:rPr>
            <w:rFonts w:cs="Times New Roman"/>
            <w:bCs/>
            <w:sz w:val="20"/>
            <w:szCs w:val="20"/>
          </w:rPr>
          <w:fldChar w:fldCharType="separate"/>
        </w:r>
        <w:r w:rsidR="00474EE7">
          <w:rPr>
            <w:rFonts w:cs="Times New Roman"/>
            <w:bCs/>
            <w:noProof/>
            <w:sz w:val="20"/>
            <w:szCs w:val="20"/>
          </w:rPr>
          <w:t>2</w:t>
        </w:r>
        <w:r w:rsidRPr="00622AC1">
          <w:rPr>
            <w:rFonts w:cs="Times New Roman"/>
            <w:bCs/>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56" w:rsidRDefault="00A06356" w:rsidP="001E7AD1">
      <w:pPr>
        <w:spacing w:after="0" w:line="240" w:lineRule="auto"/>
      </w:pPr>
      <w:r>
        <w:separator/>
      </w:r>
    </w:p>
  </w:footnote>
  <w:footnote w:type="continuationSeparator" w:id="0">
    <w:p w:rsidR="00A06356" w:rsidRDefault="00A06356" w:rsidP="001E7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AC" w:rsidRPr="00A47349" w:rsidRDefault="00953BAC" w:rsidP="00EB0D3B">
    <w:pPr>
      <w:pStyle w:val="Header"/>
      <w:rPr>
        <w:b/>
        <w:sz w:val="32"/>
        <w:szCs w:val="32"/>
      </w:rPr>
    </w:pPr>
    <w:r w:rsidRPr="00A47349">
      <w:rPr>
        <w:b/>
        <w:sz w:val="32"/>
        <w:szCs w:val="32"/>
      </w:rPr>
      <w:tab/>
    </w:r>
    <w:r w:rsidRPr="00A47349">
      <w:rPr>
        <w:rFonts w:cs="Arial"/>
        <w:b/>
        <w:noProof/>
        <w:sz w:val="32"/>
        <w:szCs w:val="32"/>
        <w:lang w:eastAsia="en-GB"/>
      </w:rPr>
      <w:drawing>
        <wp:anchor distT="0" distB="0" distL="114300" distR="114300" simplePos="0" relativeHeight="251657216" behindDoc="0" locked="0" layoutInCell="1" allowOverlap="1" wp14:anchorId="3DD753C8" wp14:editId="08B5F2AE">
          <wp:simplePos x="0" y="0"/>
          <wp:positionH relativeFrom="margin">
            <wp:posOffset>4729480</wp:posOffset>
          </wp:positionH>
          <wp:positionV relativeFrom="paragraph">
            <wp:posOffset>120015</wp:posOffset>
          </wp:positionV>
          <wp:extent cx="1876425" cy="266065"/>
          <wp:effectExtent l="0" t="0" r="9525" b="635"/>
          <wp:wrapNone/>
          <wp:docPr id="2" name="Picture 2" descr="cid:image004.jpg@01D029B1.36C03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029B1.36C0322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876425" cy="266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1B3"/>
    <w:multiLevelType w:val="hybridMultilevel"/>
    <w:tmpl w:val="268E63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FA71AE"/>
    <w:multiLevelType w:val="hybridMultilevel"/>
    <w:tmpl w:val="CBE6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D049F"/>
    <w:multiLevelType w:val="multilevel"/>
    <w:tmpl w:val="BCDA6B3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8573430"/>
    <w:multiLevelType w:val="hybridMultilevel"/>
    <w:tmpl w:val="A73E620E"/>
    <w:lvl w:ilvl="0" w:tplc="08090001">
      <w:start w:val="1"/>
      <w:numFmt w:val="bullet"/>
      <w:lvlText w:val=""/>
      <w:lvlJc w:val="left"/>
      <w:pPr>
        <w:ind w:left="1734" w:hanging="360"/>
      </w:pPr>
      <w:rPr>
        <w:rFonts w:ascii="Symbol" w:hAnsi="Symbol" w:hint="default"/>
      </w:rPr>
    </w:lvl>
    <w:lvl w:ilvl="1" w:tplc="08090003" w:tentative="1">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4">
    <w:nsid w:val="0A6E5357"/>
    <w:multiLevelType w:val="hybridMultilevel"/>
    <w:tmpl w:val="CDA25A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2874DF"/>
    <w:multiLevelType w:val="hybridMultilevel"/>
    <w:tmpl w:val="CE8C6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DB212FD"/>
    <w:multiLevelType w:val="hybridMultilevel"/>
    <w:tmpl w:val="63BEC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EF87A2C"/>
    <w:multiLevelType w:val="hybridMultilevel"/>
    <w:tmpl w:val="7B4C6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2BE250F"/>
    <w:multiLevelType w:val="hybridMultilevel"/>
    <w:tmpl w:val="8C341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2F562D2"/>
    <w:multiLevelType w:val="hybridMultilevel"/>
    <w:tmpl w:val="B2F28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5ED5C03"/>
    <w:multiLevelType w:val="hybridMultilevel"/>
    <w:tmpl w:val="44640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D33090"/>
    <w:multiLevelType w:val="hybridMultilevel"/>
    <w:tmpl w:val="926A7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A05652D"/>
    <w:multiLevelType w:val="hybridMultilevel"/>
    <w:tmpl w:val="D0D057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1B0F392C"/>
    <w:multiLevelType w:val="hybridMultilevel"/>
    <w:tmpl w:val="0106A4E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C7153AE"/>
    <w:multiLevelType w:val="hybridMultilevel"/>
    <w:tmpl w:val="296682A0"/>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nsid w:val="1DBD013D"/>
    <w:multiLevelType w:val="hybridMultilevel"/>
    <w:tmpl w:val="9F7CF1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226247B2"/>
    <w:multiLevelType w:val="hybridMultilevel"/>
    <w:tmpl w:val="63729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3703508"/>
    <w:multiLevelType w:val="hybridMultilevel"/>
    <w:tmpl w:val="3E0A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2B4E84"/>
    <w:multiLevelType w:val="hybridMultilevel"/>
    <w:tmpl w:val="E3E6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B57CED"/>
    <w:multiLevelType w:val="hybridMultilevel"/>
    <w:tmpl w:val="AF1C57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2A011406"/>
    <w:multiLevelType w:val="multilevel"/>
    <w:tmpl w:val="BF4A2C0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C2258FE"/>
    <w:multiLevelType w:val="hybridMultilevel"/>
    <w:tmpl w:val="860E4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0ED34C3"/>
    <w:multiLevelType w:val="hybridMultilevel"/>
    <w:tmpl w:val="AF8C29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4CC2DDD"/>
    <w:multiLevelType w:val="hybridMultilevel"/>
    <w:tmpl w:val="71D685D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nsid w:val="361E53DF"/>
    <w:multiLevelType w:val="multilevel"/>
    <w:tmpl w:val="CE06592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8F83DA9"/>
    <w:multiLevelType w:val="hybridMultilevel"/>
    <w:tmpl w:val="9E36FA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3B1B4A8A"/>
    <w:multiLevelType w:val="hybridMultilevel"/>
    <w:tmpl w:val="CEFE7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1906728"/>
    <w:multiLevelType w:val="hybridMultilevel"/>
    <w:tmpl w:val="4C48C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31C3FEF"/>
    <w:multiLevelType w:val="hybridMultilevel"/>
    <w:tmpl w:val="10BEB41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9E16E1C"/>
    <w:multiLevelType w:val="hybridMultilevel"/>
    <w:tmpl w:val="C43CC6D0"/>
    <w:lvl w:ilvl="0" w:tplc="08090001">
      <w:start w:val="1"/>
      <w:numFmt w:val="bullet"/>
      <w:lvlText w:val=""/>
      <w:lvlJc w:val="left"/>
      <w:pPr>
        <w:tabs>
          <w:tab w:val="num" w:pos="1026"/>
        </w:tabs>
        <w:ind w:left="1026" w:hanging="360"/>
      </w:pPr>
      <w:rPr>
        <w:rFonts w:ascii="Symbol" w:hAnsi="Symbol" w:hint="default"/>
      </w:rPr>
    </w:lvl>
    <w:lvl w:ilvl="1" w:tplc="40C89F04">
      <w:start w:val="1"/>
      <w:numFmt w:val="bullet"/>
      <w:lvlText w:val=""/>
      <w:lvlJc w:val="left"/>
      <w:pPr>
        <w:tabs>
          <w:tab w:val="num" w:pos="2106"/>
        </w:tabs>
        <w:ind w:left="2106" w:hanging="360"/>
      </w:pPr>
      <w:rPr>
        <w:rFonts w:ascii="Symbol" w:hAnsi="Symbol" w:hint="default"/>
        <w:sz w:val="24"/>
      </w:rPr>
    </w:lvl>
    <w:lvl w:ilvl="2" w:tplc="0409001B" w:tentative="1">
      <w:start w:val="1"/>
      <w:numFmt w:val="lowerRoman"/>
      <w:lvlText w:val="%3."/>
      <w:lvlJc w:val="right"/>
      <w:pPr>
        <w:tabs>
          <w:tab w:val="num" w:pos="2826"/>
        </w:tabs>
        <w:ind w:left="2826" w:hanging="180"/>
      </w:pPr>
    </w:lvl>
    <w:lvl w:ilvl="3" w:tplc="0409000F" w:tentative="1">
      <w:start w:val="1"/>
      <w:numFmt w:val="decimal"/>
      <w:lvlText w:val="%4."/>
      <w:lvlJc w:val="left"/>
      <w:pPr>
        <w:tabs>
          <w:tab w:val="num" w:pos="3546"/>
        </w:tabs>
        <w:ind w:left="3546" w:hanging="360"/>
      </w:pPr>
    </w:lvl>
    <w:lvl w:ilvl="4" w:tplc="04090019" w:tentative="1">
      <w:start w:val="1"/>
      <w:numFmt w:val="lowerLetter"/>
      <w:lvlText w:val="%5."/>
      <w:lvlJc w:val="left"/>
      <w:pPr>
        <w:tabs>
          <w:tab w:val="num" w:pos="4266"/>
        </w:tabs>
        <w:ind w:left="4266" w:hanging="360"/>
      </w:pPr>
    </w:lvl>
    <w:lvl w:ilvl="5" w:tplc="0409001B" w:tentative="1">
      <w:start w:val="1"/>
      <w:numFmt w:val="lowerRoman"/>
      <w:lvlText w:val="%6."/>
      <w:lvlJc w:val="right"/>
      <w:pPr>
        <w:tabs>
          <w:tab w:val="num" w:pos="4986"/>
        </w:tabs>
        <w:ind w:left="4986" w:hanging="180"/>
      </w:pPr>
    </w:lvl>
    <w:lvl w:ilvl="6" w:tplc="0409000F" w:tentative="1">
      <w:start w:val="1"/>
      <w:numFmt w:val="decimal"/>
      <w:lvlText w:val="%7."/>
      <w:lvlJc w:val="left"/>
      <w:pPr>
        <w:tabs>
          <w:tab w:val="num" w:pos="5706"/>
        </w:tabs>
        <w:ind w:left="5706" w:hanging="360"/>
      </w:pPr>
    </w:lvl>
    <w:lvl w:ilvl="7" w:tplc="04090019" w:tentative="1">
      <w:start w:val="1"/>
      <w:numFmt w:val="lowerLetter"/>
      <w:lvlText w:val="%8."/>
      <w:lvlJc w:val="left"/>
      <w:pPr>
        <w:tabs>
          <w:tab w:val="num" w:pos="6426"/>
        </w:tabs>
        <w:ind w:left="6426" w:hanging="360"/>
      </w:pPr>
    </w:lvl>
    <w:lvl w:ilvl="8" w:tplc="0409001B" w:tentative="1">
      <w:start w:val="1"/>
      <w:numFmt w:val="lowerRoman"/>
      <w:lvlText w:val="%9."/>
      <w:lvlJc w:val="right"/>
      <w:pPr>
        <w:tabs>
          <w:tab w:val="num" w:pos="7146"/>
        </w:tabs>
        <w:ind w:left="7146" w:hanging="180"/>
      </w:pPr>
    </w:lvl>
  </w:abstractNum>
  <w:abstractNum w:abstractNumId="30">
    <w:nsid w:val="4B512EBA"/>
    <w:multiLevelType w:val="hybridMultilevel"/>
    <w:tmpl w:val="A8126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C2F5B60"/>
    <w:multiLevelType w:val="multilevel"/>
    <w:tmpl w:val="9B603D8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4CF225FD"/>
    <w:multiLevelType w:val="hybridMultilevel"/>
    <w:tmpl w:val="3740D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4F5A7258"/>
    <w:multiLevelType w:val="hybridMultilevel"/>
    <w:tmpl w:val="B2D05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3552AC1"/>
    <w:multiLevelType w:val="hybridMultilevel"/>
    <w:tmpl w:val="C9AECE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5B9C431D"/>
    <w:multiLevelType w:val="hybridMultilevel"/>
    <w:tmpl w:val="C8FE5F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5C6605EC"/>
    <w:multiLevelType w:val="hybridMultilevel"/>
    <w:tmpl w:val="CEB4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677ADC"/>
    <w:multiLevelType w:val="hybridMultilevel"/>
    <w:tmpl w:val="1F9C000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2A63E2A"/>
    <w:multiLevelType w:val="hybridMultilevel"/>
    <w:tmpl w:val="FF0647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9">
    <w:nsid w:val="696D53BA"/>
    <w:multiLevelType w:val="hybridMultilevel"/>
    <w:tmpl w:val="B4E2F7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BE73EAD"/>
    <w:multiLevelType w:val="hybridMultilevel"/>
    <w:tmpl w:val="55C0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0D7CB9"/>
    <w:multiLevelType w:val="hybridMultilevel"/>
    <w:tmpl w:val="0EBCC1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D032918"/>
    <w:multiLevelType w:val="multilevel"/>
    <w:tmpl w:val="60BA1DD6"/>
    <w:lvl w:ilvl="0">
      <w:start w:val="4"/>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3">
    <w:nsid w:val="7E0B3561"/>
    <w:multiLevelType w:val="hybridMultilevel"/>
    <w:tmpl w:val="09904C1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44">
    <w:nsid w:val="7F41393A"/>
    <w:multiLevelType w:val="hybridMultilevel"/>
    <w:tmpl w:val="4152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4E3970"/>
    <w:multiLevelType w:val="hybridMultilevel"/>
    <w:tmpl w:val="89700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5"/>
  </w:num>
  <w:num w:numId="4">
    <w:abstractNumId w:val="32"/>
  </w:num>
  <w:num w:numId="5">
    <w:abstractNumId w:val="35"/>
  </w:num>
  <w:num w:numId="6">
    <w:abstractNumId w:val="11"/>
  </w:num>
  <w:num w:numId="7">
    <w:abstractNumId w:val="42"/>
  </w:num>
  <w:num w:numId="8">
    <w:abstractNumId w:val="21"/>
  </w:num>
  <w:num w:numId="9">
    <w:abstractNumId w:val="27"/>
  </w:num>
  <w:num w:numId="10">
    <w:abstractNumId w:val="0"/>
  </w:num>
  <w:num w:numId="11">
    <w:abstractNumId w:val="38"/>
  </w:num>
  <w:num w:numId="12">
    <w:abstractNumId w:val="23"/>
  </w:num>
  <w:num w:numId="13">
    <w:abstractNumId w:val="30"/>
  </w:num>
  <w:num w:numId="14">
    <w:abstractNumId w:val="9"/>
  </w:num>
  <w:num w:numId="15">
    <w:abstractNumId w:val="16"/>
  </w:num>
  <w:num w:numId="16">
    <w:abstractNumId w:val="33"/>
  </w:num>
  <w:num w:numId="17">
    <w:abstractNumId w:val="26"/>
  </w:num>
  <w:num w:numId="18">
    <w:abstractNumId w:val="24"/>
  </w:num>
  <w:num w:numId="19">
    <w:abstractNumId w:val="43"/>
  </w:num>
  <w:num w:numId="20">
    <w:abstractNumId w:val="12"/>
  </w:num>
  <w:num w:numId="21">
    <w:abstractNumId w:val="19"/>
  </w:num>
  <w:num w:numId="22">
    <w:abstractNumId w:val="34"/>
  </w:num>
  <w:num w:numId="23">
    <w:abstractNumId w:val="15"/>
  </w:num>
  <w:num w:numId="24">
    <w:abstractNumId w:val="41"/>
  </w:num>
  <w:num w:numId="25">
    <w:abstractNumId w:val="28"/>
  </w:num>
  <w:num w:numId="26">
    <w:abstractNumId w:val="13"/>
  </w:num>
  <w:num w:numId="27">
    <w:abstractNumId w:val="39"/>
  </w:num>
  <w:num w:numId="28">
    <w:abstractNumId w:val="14"/>
  </w:num>
  <w:num w:numId="29">
    <w:abstractNumId w:val="8"/>
  </w:num>
  <w:num w:numId="30">
    <w:abstractNumId w:val="36"/>
  </w:num>
  <w:num w:numId="31">
    <w:abstractNumId w:val="10"/>
  </w:num>
  <w:num w:numId="32">
    <w:abstractNumId w:val="44"/>
  </w:num>
  <w:num w:numId="33">
    <w:abstractNumId w:val="17"/>
  </w:num>
  <w:num w:numId="34">
    <w:abstractNumId w:val="18"/>
  </w:num>
  <w:num w:numId="35">
    <w:abstractNumId w:val="4"/>
  </w:num>
  <w:num w:numId="36">
    <w:abstractNumId w:val="20"/>
  </w:num>
  <w:num w:numId="37">
    <w:abstractNumId w:val="7"/>
  </w:num>
  <w:num w:numId="38">
    <w:abstractNumId w:val="37"/>
  </w:num>
  <w:num w:numId="39">
    <w:abstractNumId w:val="3"/>
  </w:num>
  <w:num w:numId="40">
    <w:abstractNumId w:val="29"/>
  </w:num>
  <w:num w:numId="41">
    <w:abstractNumId w:val="40"/>
  </w:num>
  <w:num w:numId="42">
    <w:abstractNumId w:val="1"/>
  </w:num>
  <w:num w:numId="43">
    <w:abstractNumId w:val="25"/>
  </w:num>
  <w:num w:numId="44">
    <w:abstractNumId w:val="6"/>
  </w:num>
  <w:num w:numId="45">
    <w:abstractNumId w:val="22"/>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AD1"/>
    <w:rsid w:val="000161A7"/>
    <w:rsid w:val="000376A0"/>
    <w:rsid w:val="00040596"/>
    <w:rsid w:val="000626D8"/>
    <w:rsid w:val="00065236"/>
    <w:rsid w:val="00070B69"/>
    <w:rsid w:val="00072F41"/>
    <w:rsid w:val="000737DC"/>
    <w:rsid w:val="00075268"/>
    <w:rsid w:val="00082851"/>
    <w:rsid w:val="00093E90"/>
    <w:rsid w:val="0009775D"/>
    <w:rsid w:val="000B3C24"/>
    <w:rsid w:val="000F1C73"/>
    <w:rsid w:val="001012EE"/>
    <w:rsid w:val="00114E70"/>
    <w:rsid w:val="001162F0"/>
    <w:rsid w:val="0012514A"/>
    <w:rsid w:val="00127765"/>
    <w:rsid w:val="001316EB"/>
    <w:rsid w:val="0015023E"/>
    <w:rsid w:val="00154FF1"/>
    <w:rsid w:val="001563AA"/>
    <w:rsid w:val="0016628E"/>
    <w:rsid w:val="001A0749"/>
    <w:rsid w:val="001B5F93"/>
    <w:rsid w:val="001C0ACF"/>
    <w:rsid w:val="001C2078"/>
    <w:rsid w:val="001C7140"/>
    <w:rsid w:val="001C7296"/>
    <w:rsid w:val="001E30AE"/>
    <w:rsid w:val="001E7AD1"/>
    <w:rsid w:val="0020318C"/>
    <w:rsid w:val="0023762A"/>
    <w:rsid w:val="00272E81"/>
    <w:rsid w:val="002B6A43"/>
    <w:rsid w:val="002C136B"/>
    <w:rsid w:val="002D1D87"/>
    <w:rsid w:val="002D389F"/>
    <w:rsid w:val="002E0CEF"/>
    <w:rsid w:val="0031333B"/>
    <w:rsid w:val="00314C73"/>
    <w:rsid w:val="00322644"/>
    <w:rsid w:val="003555AB"/>
    <w:rsid w:val="003625E8"/>
    <w:rsid w:val="00375488"/>
    <w:rsid w:val="00375C23"/>
    <w:rsid w:val="00386B1B"/>
    <w:rsid w:val="00391736"/>
    <w:rsid w:val="00395ABC"/>
    <w:rsid w:val="003B51CF"/>
    <w:rsid w:val="003C6427"/>
    <w:rsid w:val="003E05AE"/>
    <w:rsid w:val="003F1A1B"/>
    <w:rsid w:val="003F2672"/>
    <w:rsid w:val="003F72A3"/>
    <w:rsid w:val="00406B62"/>
    <w:rsid w:val="00407B18"/>
    <w:rsid w:val="0041524C"/>
    <w:rsid w:val="004165E3"/>
    <w:rsid w:val="00424B57"/>
    <w:rsid w:val="0044019B"/>
    <w:rsid w:val="0045169B"/>
    <w:rsid w:val="00456D55"/>
    <w:rsid w:val="004572C0"/>
    <w:rsid w:val="0047237A"/>
    <w:rsid w:val="00474EE7"/>
    <w:rsid w:val="00480AFA"/>
    <w:rsid w:val="00481126"/>
    <w:rsid w:val="00483606"/>
    <w:rsid w:val="00495267"/>
    <w:rsid w:val="004972F1"/>
    <w:rsid w:val="004A1518"/>
    <w:rsid w:val="004B22C7"/>
    <w:rsid w:val="004B485F"/>
    <w:rsid w:val="004C40DC"/>
    <w:rsid w:val="004D50CA"/>
    <w:rsid w:val="004F6ABC"/>
    <w:rsid w:val="004F7174"/>
    <w:rsid w:val="00503195"/>
    <w:rsid w:val="0051197D"/>
    <w:rsid w:val="00526FB8"/>
    <w:rsid w:val="005308D0"/>
    <w:rsid w:val="00532AE9"/>
    <w:rsid w:val="00535178"/>
    <w:rsid w:val="005368AE"/>
    <w:rsid w:val="005518AB"/>
    <w:rsid w:val="005727E4"/>
    <w:rsid w:val="00596B87"/>
    <w:rsid w:val="005A1B4F"/>
    <w:rsid w:val="005A2025"/>
    <w:rsid w:val="005A6B0A"/>
    <w:rsid w:val="005C25FF"/>
    <w:rsid w:val="00611849"/>
    <w:rsid w:val="006129A7"/>
    <w:rsid w:val="00632CD6"/>
    <w:rsid w:val="00636CBF"/>
    <w:rsid w:val="00641C52"/>
    <w:rsid w:val="00646A18"/>
    <w:rsid w:val="00647111"/>
    <w:rsid w:val="00651A1F"/>
    <w:rsid w:val="0065686B"/>
    <w:rsid w:val="00660D7A"/>
    <w:rsid w:val="006642DD"/>
    <w:rsid w:val="00664414"/>
    <w:rsid w:val="006720A0"/>
    <w:rsid w:val="006742F1"/>
    <w:rsid w:val="00683F40"/>
    <w:rsid w:val="006B0944"/>
    <w:rsid w:val="006B4261"/>
    <w:rsid w:val="006B6B4E"/>
    <w:rsid w:val="006D2872"/>
    <w:rsid w:val="006D6A71"/>
    <w:rsid w:val="006E0BE6"/>
    <w:rsid w:val="006F7235"/>
    <w:rsid w:val="00702020"/>
    <w:rsid w:val="00711624"/>
    <w:rsid w:val="00771BD9"/>
    <w:rsid w:val="007741BE"/>
    <w:rsid w:val="00795CD9"/>
    <w:rsid w:val="007E4034"/>
    <w:rsid w:val="007E60B5"/>
    <w:rsid w:val="007E7239"/>
    <w:rsid w:val="007F4A25"/>
    <w:rsid w:val="007F4F40"/>
    <w:rsid w:val="007F4FD5"/>
    <w:rsid w:val="007F6E16"/>
    <w:rsid w:val="0080357D"/>
    <w:rsid w:val="0080413A"/>
    <w:rsid w:val="00812F1F"/>
    <w:rsid w:val="00815B82"/>
    <w:rsid w:val="00816FD2"/>
    <w:rsid w:val="00825861"/>
    <w:rsid w:val="00826D78"/>
    <w:rsid w:val="00843967"/>
    <w:rsid w:val="0084543D"/>
    <w:rsid w:val="008724B7"/>
    <w:rsid w:val="00874C1E"/>
    <w:rsid w:val="00875CB7"/>
    <w:rsid w:val="008B2F98"/>
    <w:rsid w:val="008B3847"/>
    <w:rsid w:val="008C4362"/>
    <w:rsid w:val="008E1CB2"/>
    <w:rsid w:val="008F5E4E"/>
    <w:rsid w:val="008F6028"/>
    <w:rsid w:val="00915935"/>
    <w:rsid w:val="00920E53"/>
    <w:rsid w:val="00941307"/>
    <w:rsid w:val="00946D7C"/>
    <w:rsid w:val="00953BAC"/>
    <w:rsid w:val="009747E7"/>
    <w:rsid w:val="00984455"/>
    <w:rsid w:val="009917A2"/>
    <w:rsid w:val="009B3EA5"/>
    <w:rsid w:val="009E5380"/>
    <w:rsid w:val="009F39B8"/>
    <w:rsid w:val="009F3BF9"/>
    <w:rsid w:val="00A06356"/>
    <w:rsid w:val="00A07BC1"/>
    <w:rsid w:val="00A34095"/>
    <w:rsid w:val="00A4287C"/>
    <w:rsid w:val="00A4702B"/>
    <w:rsid w:val="00A47349"/>
    <w:rsid w:val="00A5262F"/>
    <w:rsid w:val="00A603CC"/>
    <w:rsid w:val="00A71141"/>
    <w:rsid w:val="00A76B67"/>
    <w:rsid w:val="00A77E67"/>
    <w:rsid w:val="00A835EC"/>
    <w:rsid w:val="00A85D1A"/>
    <w:rsid w:val="00A9506F"/>
    <w:rsid w:val="00AA47F0"/>
    <w:rsid w:val="00AB771F"/>
    <w:rsid w:val="00AC16FF"/>
    <w:rsid w:val="00AC25B3"/>
    <w:rsid w:val="00AC6413"/>
    <w:rsid w:val="00AC7528"/>
    <w:rsid w:val="00AD04A5"/>
    <w:rsid w:val="00AD2A49"/>
    <w:rsid w:val="00AD6291"/>
    <w:rsid w:val="00AF3797"/>
    <w:rsid w:val="00B056CE"/>
    <w:rsid w:val="00B073BE"/>
    <w:rsid w:val="00B0794C"/>
    <w:rsid w:val="00B12E86"/>
    <w:rsid w:val="00B516B7"/>
    <w:rsid w:val="00B53ED1"/>
    <w:rsid w:val="00B6052A"/>
    <w:rsid w:val="00B73FD6"/>
    <w:rsid w:val="00B87592"/>
    <w:rsid w:val="00B95DC8"/>
    <w:rsid w:val="00BA3B0E"/>
    <w:rsid w:val="00BB24FF"/>
    <w:rsid w:val="00BB426A"/>
    <w:rsid w:val="00BC79CF"/>
    <w:rsid w:val="00BD11C0"/>
    <w:rsid w:val="00BD2A0F"/>
    <w:rsid w:val="00BD6453"/>
    <w:rsid w:val="00C11F8B"/>
    <w:rsid w:val="00C30CE3"/>
    <w:rsid w:val="00C443AE"/>
    <w:rsid w:val="00C537AA"/>
    <w:rsid w:val="00C64842"/>
    <w:rsid w:val="00C871A2"/>
    <w:rsid w:val="00C909BA"/>
    <w:rsid w:val="00CC1BEF"/>
    <w:rsid w:val="00CC36A7"/>
    <w:rsid w:val="00CD56E1"/>
    <w:rsid w:val="00D001D2"/>
    <w:rsid w:val="00D01256"/>
    <w:rsid w:val="00D11F28"/>
    <w:rsid w:val="00D12DF1"/>
    <w:rsid w:val="00D15DBE"/>
    <w:rsid w:val="00D5082E"/>
    <w:rsid w:val="00D52F04"/>
    <w:rsid w:val="00D66767"/>
    <w:rsid w:val="00DB3561"/>
    <w:rsid w:val="00DC495F"/>
    <w:rsid w:val="00DC6518"/>
    <w:rsid w:val="00DD13E9"/>
    <w:rsid w:val="00DD48C2"/>
    <w:rsid w:val="00DF730D"/>
    <w:rsid w:val="00E06FE8"/>
    <w:rsid w:val="00E1759A"/>
    <w:rsid w:val="00E34F19"/>
    <w:rsid w:val="00E41B3F"/>
    <w:rsid w:val="00E5431F"/>
    <w:rsid w:val="00E65F1C"/>
    <w:rsid w:val="00E82AB8"/>
    <w:rsid w:val="00E96402"/>
    <w:rsid w:val="00EB0D3B"/>
    <w:rsid w:val="00EB40E7"/>
    <w:rsid w:val="00EB5BCC"/>
    <w:rsid w:val="00EC184D"/>
    <w:rsid w:val="00EC539F"/>
    <w:rsid w:val="00EE2136"/>
    <w:rsid w:val="00EE29D2"/>
    <w:rsid w:val="00EF3C19"/>
    <w:rsid w:val="00EF490A"/>
    <w:rsid w:val="00F17031"/>
    <w:rsid w:val="00F53A55"/>
    <w:rsid w:val="00F721B4"/>
    <w:rsid w:val="00F87176"/>
    <w:rsid w:val="00F939B4"/>
    <w:rsid w:val="00F973D4"/>
    <w:rsid w:val="00FA6214"/>
    <w:rsid w:val="00FB14DE"/>
    <w:rsid w:val="00FB1936"/>
    <w:rsid w:val="00FC4C42"/>
    <w:rsid w:val="00FD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AD1"/>
  </w:style>
  <w:style w:type="paragraph" w:styleId="Footer">
    <w:name w:val="footer"/>
    <w:basedOn w:val="Normal"/>
    <w:link w:val="FooterChar"/>
    <w:uiPriority w:val="99"/>
    <w:unhideWhenUsed/>
    <w:rsid w:val="001E7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AD1"/>
  </w:style>
  <w:style w:type="paragraph" w:styleId="ListParagraph">
    <w:name w:val="List Paragraph"/>
    <w:basedOn w:val="Normal"/>
    <w:uiPriority w:val="34"/>
    <w:qFormat/>
    <w:rsid w:val="00EC184D"/>
    <w:pPr>
      <w:ind w:left="720"/>
      <w:contextualSpacing/>
    </w:pPr>
  </w:style>
  <w:style w:type="table" w:styleId="TableGrid">
    <w:name w:val="Table Grid"/>
    <w:basedOn w:val="TableNormal"/>
    <w:uiPriority w:val="59"/>
    <w:rsid w:val="0057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DC"/>
    <w:rPr>
      <w:rFonts w:ascii="Tahoma" w:hAnsi="Tahoma" w:cs="Tahoma"/>
      <w:sz w:val="16"/>
      <w:szCs w:val="16"/>
    </w:rPr>
  </w:style>
  <w:style w:type="paragraph" w:customStyle="1" w:styleId="Default">
    <w:name w:val="Default"/>
    <w:rsid w:val="00B12E8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A85D1A"/>
    <w:pPr>
      <w:spacing w:after="120"/>
      <w:ind w:left="283"/>
    </w:pPr>
  </w:style>
  <w:style w:type="character" w:customStyle="1" w:styleId="BodyTextIndentChar">
    <w:name w:val="Body Text Indent Char"/>
    <w:basedOn w:val="DefaultParagraphFont"/>
    <w:link w:val="BodyTextIndent"/>
    <w:uiPriority w:val="99"/>
    <w:semiHidden/>
    <w:rsid w:val="00A85D1A"/>
  </w:style>
  <w:style w:type="paragraph" w:styleId="NoSpacing">
    <w:name w:val="No Spacing"/>
    <w:uiPriority w:val="1"/>
    <w:qFormat/>
    <w:rsid w:val="0039173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A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AD1"/>
  </w:style>
  <w:style w:type="paragraph" w:styleId="Footer">
    <w:name w:val="footer"/>
    <w:basedOn w:val="Normal"/>
    <w:link w:val="FooterChar"/>
    <w:uiPriority w:val="99"/>
    <w:unhideWhenUsed/>
    <w:rsid w:val="001E7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AD1"/>
  </w:style>
  <w:style w:type="paragraph" w:styleId="ListParagraph">
    <w:name w:val="List Paragraph"/>
    <w:basedOn w:val="Normal"/>
    <w:uiPriority w:val="34"/>
    <w:qFormat/>
    <w:rsid w:val="00EC184D"/>
    <w:pPr>
      <w:ind w:left="720"/>
      <w:contextualSpacing/>
    </w:pPr>
  </w:style>
  <w:style w:type="table" w:styleId="TableGrid">
    <w:name w:val="Table Grid"/>
    <w:basedOn w:val="TableNormal"/>
    <w:uiPriority w:val="59"/>
    <w:rsid w:val="0057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0DC"/>
    <w:rPr>
      <w:rFonts w:ascii="Tahoma" w:hAnsi="Tahoma" w:cs="Tahoma"/>
      <w:sz w:val="16"/>
      <w:szCs w:val="16"/>
    </w:rPr>
  </w:style>
  <w:style w:type="paragraph" w:customStyle="1" w:styleId="Default">
    <w:name w:val="Default"/>
    <w:rsid w:val="00B12E8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A85D1A"/>
    <w:pPr>
      <w:spacing w:after="120"/>
      <w:ind w:left="283"/>
    </w:pPr>
  </w:style>
  <w:style w:type="character" w:customStyle="1" w:styleId="BodyTextIndentChar">
    <w:name w:val="Body Text Indent Char"/>
    <w:basedOn w:val="DefaultParagraphFont"/>
    <w:link w:val="BodyTextIndent"/>
    <w:uiPriority w:val="99"/>
    <w:semiHidden/>
    <w:rsid w:val="00A85D1A"/>
  </w:style>
  <w:style w:type="paragraph" w:styleId="NoSpacing">
    <w:name w:val="No Spacing"/>
    <w:uiPriority w:val="1"/>
    <w:qFormat/>
    <w:rsid w:val="00391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4.jpg@01D029B1.36C032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4FDD-33A2-4B7D-A247-7AD6FF69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Knox</dc:creator>
  <cp:lastModifiedBy>Liz Jenkinson</cp:lastModifiedBy>
  <cp:revision>2</cp:revision>
  <cp:lastPrinted>2015-03-10T12:49:00Z</cp:lastPrinted>
  <dcterms:created xsi:type="dcterms:W3CDTF">2016-02-26T10:15:00Z</dcterms:created>
  <dcterms:modified xsi:type="dcterms:W3CDTF">2016-02-26T10:15:00Z</dcterms:modified>
</cp:coreProperties>
</file>